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3A8C" w14:textId="77777777" w:rsidR="00FC1065" w:rsidRDefault="00231BB7">
      <w:pPr>
        <w:rPr>
          <w:sz w:val="32"/>
        </w:rPr>
      </w:pPr>
      <w:r>
        <w:rPr>
          <w:noProof/>
          <w:lang w:eastAsia="cs-CZ"/>
        </w:rPr>
        <w:drawing>
          <wp:anchor distT="0" distB="0" distL="114300" distR="114300" simplePos="0" relativeHeight="251657728" behindDoc="1" locked="0" layoutInCell="1" allowOverlap="1" wp14:anchorId="264F2058" wp14:editId="4498840B">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6C044" w14:textId="77777777" w:rsidR="00062CF1" w:rsidRDefault="00062CF1" w:rsidP="00062CF1">
      <w:pPr>
        <w:spacing w:before="360" w:after="360"/>
        <w:jc w:val="center"/>
        <w:rPr>
          <w:rFonts w:ascii="Georgia" w:hAnsi="Georgia"/>
          <w:b/>
          <w:sz w:val="56"/>
        </w:rPr>
      </w:pPr>
    </w:p>
    <w:p w14:paraId="462A950B"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6AA4A481" w14:textId="0D0A99B6" w:rsidR="00D66EAE" w:rsidRPr="00A204D7" w:rsidRDefault="008C6BD8" w:rsidP="00D66EAE">
      <w:pPr>
        <w:spacing w:before="360" w:after="360"/>
        <w:jc w:val="right"/>
        <w:rPr>
          <w:rFonts w:ascii="Arial" w:hAnsi="Arial" w:cs="Arial"/>
          <w:sz w:val="24"/>
        </w:rPr>
      </w:pPr>
      <w:r>
        <w:rPr>
          <w:rFonts w:ascii="Arial" w:hAnsi="Arial" w:cs="Arial"/>
          <w:sz w:val="24"/>
        </w:rPr>
        <w:t xml:space="preserve">V Praze, </w:t>
      </w:r>
      <w:r w:rsidR="004E2F87">
        <w:rPr>
          <w:rFonts w:ascii="Arial" w:hAnsi="Arial" w:cs="Arial"/>
          <w:sz w:val="24"/>
        </w:rPr>
        <w:t>21</w:t>
      </w:r>
      <w:r w:rsidR="008B2FD2">
        <w:rPr>
          <w:rFonts w:ascii="Arial" w:hAnsi="Arial" w:cs="Arial"/>
          <w:sz w:val="24"/>
        </w:rPr>
        <w:t>.</w:t>
      </w:r>
      <w:r>
        <w:rPr>
          <w:rFonts w:ascii="Arial" w:hAnsi="Arial" w:cs="Arial"/>
          <w:sz w:val="24"/>
        </w:rPr>
        <w:t xml:space="preserve"> </w:t>
      </w:r>
      <w:r w:rsidR="004E2F87">
        <w:rPr>
          <w:rFonts w:ascii="Arial" w:hAnsi="Arial" w:cs="Arial"/>
          <w:sz w:val="24"/>
        </w:rPr>
        <w:t>4</w:t>
      </w:r>
      <w:r>
        <w:rPr>
          <w:rFonts w:ascii="Arial" w:hAnsi="Arial" w:cs="Arial"/>
          <w:sz w:val="24"/>
        </w:rPr>
        <w:t>. 2022</w:t>
      </w:r>
    </w:p>
    <w:p w14:paraId="4947DD14" w14:textId="77777777" w:rsidR="00D66EAE" w:rsidRPr="00D66EAE" w:rsidRDefault="00D66EAE" w:rsidP="00D66EAE">
      <w:pPr>
        <w:spacing w:before="360" w:after="360"/>
        <w:jc w:val="right"/>
        <w:rPr>
          <w:rFonts w:ascii="Arial" w:hAnsi="Arial" w:cs="Arial"/>
          <w:sz w:val="24"/>
        </w:rPr>
      </w:pPr>
    </w:p>
    <w:p w14:paraId="29E9908E" w14:textId="4715A94F" w:rsidR="00E42162" w:rsidRDefault="00C73793" w:rsidP="00F56446">
      <w:pPr>
        <w:jc w:val="center"/>
        <w:rPr>
          <w:rFonts w:ascii="Georgia" w:hAnsi="Georgia" w:cs="Arial"/>
          <w:b/>
          <w:sz w:val="48"/>
        </w:rPr>
      </w:pPr>
      <w:r>
        <w:rPr>
          <w:rFonts w:ascii="Georgia" w:hAnsi="Georgia" w:cs="Arial"/>
          <w:b/>
          <w:sz w:val="48"/>
        </w:rPr>
        <w:t xml:space="preserve">Pojišťovna MetLife představuje vylepšené, </w:t>
      </w:r>
      <w:r w:rsidR="00467065">
        <w:rPr>
          <w:rFonts w:ascii="Georgia" w:hAnsi="Georgia" w:cs="Arial"/>
          <w:b/>
          <w:sz w:val="48"/>
        </w:rPr>
        <w:t xml:space="preserve">mezi </w:t>
      </w:r>
      <w:r w:rsidR="00275692">
        <w:rPr>
          <w:rFonts w:ascii="Georgia" w:hAnsi="Georgia" w:cs="Arial"/>
          <w:b/>
          <w:sz w:val="48"/>
        </w:rPr>
        <w:t>klienty</w:t>
      </w:r>
      <w:r w:rsidR="00DF7C1D">
        <w:rPr>
          <w:rFonts w:ascii="Georgia" w:hAnsi="Georgia" w:cs="Arial"/>
          <w:b/>
          <w:sz w:val="48"/>
        </w:rPr>
        <w:t xml:space="preserve"> </w:t>
      </w:r>
      <w:r w:rsidR="003641AE">
        <w:rPr>
          <w:rFonts w:ascii="Georgia" w:hAnsi="Georgia" w:cs="Arial"/>
          <w:b/>
          <w:sz w:val="48"/>
        </w:rPr>
        <w:t>oblíbené</w:t>
      </w:r>
      <w:r w:rsidR="009B5F87">
        <w:rPr>
          <w:rFonts w:ascii="Georgia" w:hAnsi="Georgia" w:cs="Arial"/>
          <w:b/>
          <w:sz w:val="48"/>
        </w:rPr>
        <w:t>,</w:t>
      </w:r>
      <w:r w:rsidR="003641AE">
        <w:rPr>
          <w:rFonts w:ascii="Georgia" w:hAnsi="Georgia" w:cs="Arial"/>
          <w:b/>
          <w:sz w:val="48"/>
        </w:rPr>
        <w:t xml:space="preserve"> pojištění</w:t>
      </w:r>
      <w:r w:rsidR="00BA3DE6">
        <w:rPr>
          <w:rFonts w:ascii="Georgia" w:hAnsi="Georgia" w:cs="Arial"/>
          <w:b/>
          <w:sz w:val="48"/>
        </w:rPr>
        <w:t xml:space="preserve"> OneLife</w:t>
      </w:r>
      <w:r w:rsidR="00A83FBD">
        <w:rPr>
          <w:rFonts w:ascii="Georgia" w:hAnsi="Georgia" w:cs="Arial"/>
          <w:b/>
          <w:sz w:val="48"/>
        </w:rPr>
        <w:t xml:space="preserve"> </w:t>
      </w:r>
    </w:p>
    <w:p w14:paraId="250D15FD" w14:textId="77777777" w:rsidR="003954B0" w:rsidRDefault="003954B0" w:rsidP="00F56446">
      <w:pPr>
        <w:jc w:val="center"/>
        <w:rPr>
          <w:rFonts w:ascii="Georgia" w:hAnsi="Georgia" w:cs="Arial"/>
          <w:b/>
          <w:sz w:val="48"/>
        </w:rPr>
      </w:pPr>
    </w:p>
    <w:p w14:paraId="3016E355" w14:textId="74B4494D" w:rsidR="00DF7C1D" w:rsidRPr="002D7F99" w:rsidRDefault="00BD4A4C" w:rsidP="003954B0">
      <w:pPr>
        <w:jc w:val="both"/>
        <w:rPr>
          <w:rFonts w:ascii="Arial" w:hAnsi="Arial" w:cs="Arial"/>
          <w:b/>
          <w:sz w:val="24"/>
          <w:szCs w:val="24"/>
        </w:rPr>
      </w:pPr>
      <w:r w:rsidRPr="002D7F99">
        <w:rPr>
          <w:rFonts w:ascii="Arial" w:hAnsi="Arial" w:cs="Arial"/>
          <w:b/>
          <w:sz w:val="24"/>
          <w:szCs w:val="24"/>
        </w:rPr>
        <w:t>Nová verze produktu</w:t>
      </w:r>
      <w:r w:rsidR="00BA3DE6" w:rsidRPr="002D7F99">
        <w:rPr>
          <w:rFonts w:ascii="Arial" w:hAnsi="Arial" w:cs="Arial"/>
          <w:b/>
          <w:sz w:val="24"/>
          <w:szCs w:val="24"/>
        </w:rPr>
        <w:t xml:space="preserve"> </w:t>
      </w:r>
      <w:proofErr w:type="spellStart"/>
      <w:r w:rsidR="00BA3DE6" w:rsidRPr="002D7F99">
        <w:rPr>
          <w:rFonts w:ascii="Arial" w:hAnsi="Arial" w:cs="Arial"/>
          <w:b/>
          <w:sz w:val="24"/>
          <w:szCs w:val="24"/>
        </w:rPr>
        <w:t>OneLife</w:t>
      </w:r>
      <w:proofErr w:type="spellEnd"/>
      <w:r w:rsidR="00C3450C" w:rsidRPr="002D7F99">
        <w:rPr>
          <w:rFonts w:ascii="Arial" w:hAnsi="Arial" w:cs="Arial"/>
          <w:b/>
          <w:sz w:val="24"/>
          <w:szCs w:val="24"/>
        </w:rPr>
        <w:t xml:space="preserve"> </w:t>
      </w:r>
      <w:r w:rsidR="00091B87">
        <w:rPr>
          <w:rFonts w:ascii="Arial" w:hAnsi="Arial" w:cs="Arial"/>
          <w:b/>
          <w:sz w:val="24"/>
          <w:szCs w:val="24"/>
        </w:rPr>
        <w:t>b</w:t>
      </w:r>
      <w:r w:rsidR="002B778D" w:rsidRPr="002D7F99">
        <w:rPr>
          <w:rFonts w:ascii="Arial" w:hAnsi="Arial" w:cs="Arial"/>
          <w:b/>
          <w:sz w:val="24"/>
          <w:szCs w:val="24"/>
        </w:rPr>
        <w:t>ude</w:t>
      </w:r>
      <w:r w:rsidR="00B24D81" w:rsidRPr="002D7F99">
        <w:rPr>
          <w:rFonts w:ascii="Arial" w:hAnsi="Arial" w:cs="Arial"/>
          <w:b/>
          <w:sz w:val="24"/>
          <w:szCs w:val="24"/>
        </w:rPr>
        <w:t xml:space="preserve"> </w:t>
      </w:r>
      <w:r w:rsidR="00D7041C">
        <w:rPr>
          <w:rFonts w:ascii="Arial" w:hAnsi="Arial" w:cs="Arial"/>
          <w:b/>
          <w:sz w:val="24"/>
          <w:szCs w:val="24"/>
        </w:rPr>
        <w:t xml:space="preserve">od </w:t>
      </w:r>
      <w:r w:rsidR="009D1997">
        <w:rPr>
          <w:rFonts w:ascii="Arial" w:hAnsi="Arial" w:cs="Arial"/>
          <w:b/>
          <w:sz w:val="24"/>
          <w:szCs w:val="24"/>
        </w:rPr>
        <w:t>18</w:t>
      </w:r>
      <w:r w:rsidR="002522F0" w:rsidRPr="002D7F99">
        <w:rPr>
          <w:rFonts w:ascii="Arial" w:hAnsi="Arial" w:cs="Arial"/>
          <w:b/>
          <w:sz w:val="24"/>
          <w:szCs w:val="24"/>
        </w:rPr>
        <w:t xml:space="preserve">. </w:t>
      </w:r>
      <w:r w:rsidR="00A01334">
        <w:rPr>
          <w:rFonts w:ascii="Arial" w:hAnsi="Arial" w:cs="Arial"/>
          <w:b/>
          <w:sz w:val="24"/>
          <w:szCs w:val="24"/>
        </w:rPr>
        <w:t>dubna</w:t>
      </w:r>
      <w:r w:rsidR="002522F0" w:rsidRPr="002D7F99">
        <w:rPr>
          <w:rFonts w:ascii="Arial" w:hAnsi="Arial" w:cs="Arial"/>
          <w:b/>
          <w:sz w:val="24"/>
          <w:szCs w:val="24"/>
        </w:rPr>
        <w:t xml:space="preserve"> </w:t>
      </w:r>
      <w:r w:rsidR="00B24D81" w:rsidRPr="002D7F99">
        <w:rPr>
          <w:rFonts w:ascii="Arial" w:hAnsi="Arial" w:cs="Arial"/>
          <w:b/>
          <w:sz w:val="24"/>
          <w:szCs w:val="24"/>
        </w:rPr>
        <w:t>pro klienty</w:t>
      </w:r>
      <w:r w:rsidR="009A3790" w:rsidRPr="002D7F99">
        <w:rPr>
          <w:rFonts w:ascii="Arial" w:hAnsi="Arial" w:cs="Arial"/>
          <w:b/>
          <w:sz w:val="24"/>
          <w:szCs w:val="24"/>
        </w:rPr>
        <w:t xml:space="preserve"> </w:t>
      </w:r>
      <w:r w:rsidR="00B24D81" w:rsidRPr="002D7F99">
        <w:rPr>
          <w:rFonts w:ascii="Arial" w:hAnsi="Arial" w:cs="Arial"/>
          <w:b/>
          <w:sz w:val="24"/>
          <w:szCs w:val="24"/>
        </w:rPr>
        <w:t>výhodnější a atraktivnější</w:t>
      </w:r>
      <w:r w:rsidR="00BA3DE6" w:rsidRPr="002D7F99">
        <w:rPr>
          <w:rFonts w:ascii="Arial" w:hAnsi="Arial" w:cs="Arial"/>
          <w:b/>
          <w:sz w:val="24"/>
          <w:szCs w:val="24"/>
        </w:rPr>
        <w:t>.</w:t>
      </w:r>
      <w:r w:rsidR="0009739F" w:rsidRPr="002D7F99">
        <w:rPr>
          <w:rFonts w:ascii="Arial" w:hAnsi="Arial" w:cs="Arial"/>
          <w:b/>
          <w:sz w:val="24"/>
          <w:szCs w:val="24"/>
        </w:rPr>
        <w:t xml:space="preserve"> </w:t>
      </w:r>
      <w:r w:rsidRPr="002D7F99">
        <w:rPr>
          <w:rFonts w:ascii="Arial" w:hAnsi="Arial" w:cs="Arial"/>
          <w:b/>
          <w:sz w:val="24"/>
          <w:szCs w:val="24"/>
        </w:rPr>
        <w:t>Vedle aktualizace</w:t>
      </w:r>
      <w:r w:rsidR="00A35F5C" w:rsidRPr="002D7F99">
        <w:rPr>
          <w:rFonts w:ascii="Arial" w:hAnsi="Arial" w:cs="Arial"/>
          <w:b/>
          <w:sz w:val="24"/>
          <w:szCs w:val="24"/>
        </w:rPr>
        <w:t xml:space="preserve"> </w:t>
      </w:r>
      <w:r w:rsidR="00E1655A" w:rsidRPr="002D7F99">
        <w:rPr>
          <w:rFonts w:ascii="Arial" w:hAnsi="Arial" w:cs="Arial"/>
          <w:b/>
          <w:sz w:val="24"/>
          <w:szCs w:val="24"/>
        </w:rPr>
        <w:t>stávající</w:t>
      </w:r>
      <w:r w:rsidRPr="002D7F99">
        <w:rPr>
          <w:rFonts w:ascii="Arial" w:hAnsi="Arial" w:cs="Arial"/>
          <w:b/>
          <w:sz w:val="24"/>
          <w:szCs w:val="24"/>
        </w:rPr>
        <w:t>ch</w:t>
      </w:r>
      <w:r w:rsidR="003641AE" w:rsidRPr="002D7F99">
        <w:rPr>
          <w:rFonts w:ascii="Arial" w:hAnsi="Arial" w:cs="Arial"/>
          <w:b/>
          <w:sz w:val="24"/>
          <w:szCs w:val="24"/>
        </w:rPr>
        <w:t xml:space="preserve"> připoj</w:t>
      </w:r>
      <w:r w:rsidR="00E1655A" w:rsidRPr="002D7F99">
        <w:rPr>
          <w:rFonts w:ascii="Arial" w:hAnsi="Arial" w:cs="Arial"/>
          <w:b/>
          <w:sz w:val="24"/>
          <w:szCs w:val="24"/>
        </w:rPr>
        <w:t>ištění</w:t>
      </w:r>
      <w:r w:rsidR="00C00B97" w:rsidRPr="002D7F99">
        <w:rPr>
          <w:rFonts w:ascii="Arial" w:hAnsi="Arial" w:cs="Arial"/>
          <w:b/>
          <w:sz w:val="24"/>
          <w:szCs w:val="24"/>
        </w:rPr>
        <w:t xml:space="preserve"> </w:t>
      </w:r>
      <w:r w:rsidRPr="002D7F99">
        <w:rPr>
          <w:rFonts w:ascii="Arial" w:hAnsi="Arial" w:cs="Arial"/>
          <w:b/>
          <w:sz w:val="24"/>
          <w:szCs w:val="24"/>
        </w:rPr>
        <w:t>rozšířila pojišťovna</w:t>
      </w:r>
      <w:r w:rsidR="002522F0" w:rsidRPr="002D7F99">
        <w:rPr>
          <w:rFonts w:ascii="Arial" w:hAnsi="Arial" w:cs="Arial"/>
          <w:b/>
          <w:sz w:val="24"/>
          <w:szCs w:val="24"/>
        </w:rPr>
        <w:t xml:space="preserve"> MetLife</w:t>
      </w:r>
      <w:r w:rsidR="001E02A5" w:rsidRPr="002D7F99">
        <w:rPr>
          <w:rFonts w:ascii="Arial" w:hAnsi="Arial" w:cs="Arial"/>
          <w:b/>
          <w:sz w:val="24"/>
          <w:szCs w:val="24"/>
        </w:rPr>
        <w:t xml:space="preserve"> </w:t>
      </w:r>
      <w:r w:rsidR="00412A34" w:rsidRPr="002D7F99">
        <w:rPr>
          <w:rFonts w:ascii="Arial" w:hAnsi="Arial" w:cs="Arial"/>
          <w:b/>
          <w:sz w:val="24"/>
          <w:szCs w:val="24"/>
        </w:rPr>
        <w:t>svůj</w:t>
      </w:r>
      <w:r w:rsidR="00AA7F38" w:rsidRPr="002D7F99">
        <w:rPr>
          <w:rFonts w:ascii="Arial" w:hAnsi="Arial" w:cs="Arial"/>
          <w:b/>
          <w:sz w:val="24"/>
          <w:szCs w:val="24"/>
        </w:rPr>
        <w:t xml:space="preserve"> nejoblíbenější</w:t>
      </w:r>
      <w:r w:rsidR="00412A34" w:rsidRPr="002D7F99">
        <w:rPr>
          <w:rFonts w:ascii="Arial" w:hAnsi="Arial" w:cs="Arial"/>
          <w:b/>
          <w:sz w:val="24"/>
          <w:szCs w:val="24"/>
        </w:rPr>
        <w:t xml:space="preserve"> </w:t>
      </w:r>
      <w:r w:rsidR="002574EA" w:rsidRPr="002D7F99">
        <w:rPr>
          <w:rFonts w:ascii="Arial" w:hAnsi="Arial" w:cs="Arial"/>
          <w:b/>
          <w:sz w:val="24"/>
          <w:szCs w:val="24"/>
        </w:rPr>
        <w:t>produkt</w:t>
      </w:r>
      <w:r w:rsidR="00AA7F38" w:rsidRPr="002D7F99">
        <w:rPr>
          <w:rFonts w:ascii="Arial" w:hAnsi="Arial" w:cs="Arial"/>
          <w:b/>
          <w:sz w:val="24"/>
          <w:szCs w:val="24"/>
        </w:rPr>
        <w:t xml:space="preserve"> i o některé zcela nové</w:t>
      </w:r>
      <w:r w:rsidR="009D1997">
        <w:rPr>
          <w:rFonts w:ascii="Arial" w:hAnsi="Arial" w:cs="Arial"/>
          <w:b/>
          <w:sz w:val="24"/>
          <w:szCs w:val="24"/>
        </w:rPr>
        <w:t xml:space="preserve"> vlastnosti</w:t>
      </w:r>
      <w:r w:rsidR="00FE14E0" w:rsidRPr="002D7F99">
        <w:rPr>
          <w:rFonts w:ascii="Arial" w:hAnsi="Arial" w:cs="Arial"/>
          <w:b/>
          <w:sz w:val="24"/>
          <w:szCs w:val="24"/>
        </w:rPr>
        <w:t xml:space="preserve">. </w:t>
      </w:r>
      <w:r w:rsidR="007C183B" w:rsidRPr="002D7F99">
        <w:rPr>
          <w:rFonts w:ascii="Arial" w:hAnsi="Arial" w:cs="Arial"/>
          <w:b/>
          <w:sz w:val="24"/>
          <w:szCs w:val="24"/>
        </w:rPr>
        <w:t>V</w:t>
      </w:r>
      <w:r w:rsidRPr="002D7F99">
        <w:rPr>
          <w:rFonts w:ascii="Arial" w:hAnsi="Arial" w:cs="Arial"/>
          <w:b/>
          <w:sz w:val="24"/>
          <w:szCs w:val="24"/>
        </w:rPr>
        <w:t>ylepšená</w:t>
      </w:r>
      <w:r w:rsidR="00A10F3E" w:rsidRPr="002D7F99">
        <w:rPr>
          <w:rFonts w:ascii="Arial" w:hAnsi="Arial" w:cs="Arial"/>
          <w:b/>
          <w:sz w:val="24"/>
          <w:szCs w:val="24"/>
        </w:rPr>
        <w:t xml:space="preserve"> </w:t>
      </w:r>
      <w:r w:rsidR="00E1655A" w:rsidRPr="002D7F99">
        <w:rPr>
          <w:rFonts w:ascii="Arial" w:hAnsi="Arial" w:cs="Arial"/>
          <w:b/>
          <w:sz w:val="24"/>
          <w:szCs w:val="24"/>
        </w:rPr>
        <w:t>podob</w:t>
      </w:r>
      <w:r w:rsidR="00FC0BBF" w:rsidRPr="002D7F99">
        <w:rPr>
          <w:rFonts w:ascii="Arial" w:hAnsi="Arial" w:cs="Arial"/>
          <w:b/>
          <w:sz w:val="24"/>
          <w:szCs w:val="24"/>
        </w:rPr>
        <w:t>a</w:t>
      </w:r>
      <w:r w:rsidR="00DA5D25" w:rsidRPr="002D7F99">
        <w:rPr>
          <w:rFonts w:ascii="Arial" w:hAnsi="Arial" w:cs="Arial"/>
          <w:b/>
          <w:sz w:val="24"/>
          <w:szCs w:val="24"/>
        </w:rPr>
        <w:t xml:space="preserve"> přichází jen </w:t>
      </w:r>
      <w:r w:rsidR="00A10F3E" w:rsidRPr="002D7F99">
        <w:rPr>
          <w:rFonts w:ascii="Arial" w:hAnsi="Arial" w:cs="Arial"/>
          <w:b/>
          <w:sz w:val="24"/>
          <w:szCs w:val="24"/>
        </w:rPr>
        <w:t>ne</w:t>
      </w:r>
      <w:r w:rsidR="00DA5D25" w:rsidRPr="002D7F99">
        <w:rPr>
          <w:rFonts w:ascii="Arial" w:hAnsi="Arial" w:cs="Arial"/>
          <w:b/>
          <w:sz w:val="24"/>
          <w:szCs w:val="24"/>
        </w:rPr>
        <w:t>celý rok od</w:t>
      </w:r>
      <w:r w:rsidR="005C353F">
        <w:rPr>
          <w:rFonts w:ascii="Arial" w:hAnsi="Arial" w:cs="Arial"/>
          <w:b/>
          <w:sz w:val="24"/>
          <w:szCs w:val="24"/>
        </w:rPr>
        <w:t> </w:t>
      </w:r>
      <w:r w:rsidR="00EC30FB" w:rsidRPr="002D7F99">
        <w:rPr>
          <w:rFonts w:ascii="Arial" w:hAnsi="Arial" w:cs="Arial"/>
          <w:b/>
          <w:sz w:val="24"/>
          <w:szCs w:val="24"/>
        </w:rPr>
        <w:t>uvedení</w:t>
      </w:r>
      <w:r w:rsidR="001E02A5" w:rsidRPr="002D7F99">
        <w:rPr>
          <w:rFonts w:ascii="Arial" w:hAnsi="Arial" w:cs="Arial"/>
          <w:b/>
          <w:sz w:val="24"/>
          <w:szCs w:val="24"/>
        </w:rPr>
        <w:t xml:space="preserve"> </w:t>
      </w:r>
      <w:proofErr w:type="spellStart"/>
      <w:r w:rsidR="001E02A5" w:rsidRPr="002D7F99">
        <w:rPr>
          <w:rFonts w:ascii="Arial" w:hAnsi="Arial" w:cs="Arial"/>
          <w:b/>
          <w:sz w:val="24"/>
          <w:szCs w:val="24"/>
        </w:rPr>
        <w:t>OneLife</w:t>
      </w:r>
      <w:proofErr w:type="spellEnd"/>
      <w:r w:rsidR="00EC30FB" w:rsidRPr="002D7F99">
        <w:rPr>
          <w:rFonts w:ascii="Arial" w:hAnsi="Arial" w:cs="Arial"/>
          <w:b/>
          <w:sz w:val="24"/>
          <w:szCs w:val="24"/>
        </w:rPr>
        <w:t xml:space="preserve"> na trh</w:t>
      </w:r>
      <w:r w:rsidR="005C353F">
        <w:rPr>
          <w:rFonts w:ascii="Arial" w:hAnsi="Arial" w:cs="Arial"/>
          <w:b/>
          <w:sz w:val="24"/>
          <w:szCs w:val="24"/>
        </w:rPr>
        <w:t>. Z</w:t>
      </w:r>
      <w:r w:rsidR="00EC30FB" w:rsidRPr="002D7F99">
        <w:rPr>
          <w:rFonts w:ascii="Arial" w:hAnsi="Arial" w:cs="Arial"/>
          <w:b/>
          <w:sz w:val="24"/>
          <w:szCs w:val="24"/>
        </w:rPr>
        <w:t>ároveň</w:t>
      </w:r>
      <w:r w:rsidR="00DA5D25" w:rsidRPr="002D7F99">
        <w:rPr>
          <w:rFonts w:ascii="Arial" w:hAnsi="Arial" w:cs="Arial"/>
          <w:b/>
          <w:sz w:val="24"/>
          <w:szCs w:val="24"/>
        </w:rPr>
        <w:t xml:space="preserve"> </w:t>
      </w:r>
      <w:r w:rsidR="00091B87">
        <w:rPr>
          <w:rFonts w:ascii="Arial" w:hAnsi="Arial" w:cs="Arial"/>
          <w:b/>
          <w:sz w:val="24"/>
          <w:szCs w:val="24"/>
        </w:rPr>
        <w:t xml:space="preserve">v roce 2022 </w:t>
      </w:r>
      <w:r w:rsidR="002574EA" w:rsidRPr="002D7F99">
        <w:rPr>
          <w:rFonts w:ascii="Arial" w:hAnsi="Arial" w:cs="Arial"/>
          <w:b/>
          <w:sz w:val="24"/>
          <w:szCs w:val="24"/>
        </w:rPr>
        <w:t>pojišťovn</w:t>
      </w:r>
      <w:r w:rsidR="005C353F">
        <w:rPr>
          <w:rFonts w:ascii="Arial" w:hAnsi="Arial" w:cs="Arial"/>
          <w:b/>
          <w:sz w:val="24"/>
          <w:szCs w:val="24"/>
        </w:rPr>
        <w:t>a</w:t>
      </w:r>
      <w:r w:rsidR="002574EA" w:rsidRPr="002D7F99">
        <w:rPr>
          <w:rFonts w:ascii="Arial" w:hAnsi="Arial" w:cs="Arial"/>
          <w:b/>
          <w:sz w:val="24"/>
          <w:szCs w:val="24"/>
        </w:rPr>
        <w:t xml:space="preserve"> MetLife </w:t>
      </w:r>
      <w:r w:rsidR="005C353F">
        <w:rPr>
          <w:rFonts w:ascii="Arial" w:hAnsi="Arial" w:cs="Arial"/>
          <w:b/>
          <w:sz w:val="24"/>
          <w:szCs w:val="24"/>
        </w:rPr>
        <w:t xml:space="preserve">slaví </w:t>
      </w:r>
      <w:r w:rsidR="005C353F" w:rsidRPr="002D7F99">
        <w:rPr>
          <w:rFonts w:ascii="Arial" w:hAnsi="Arial" w:cs="Arial"/>
          <w:b/>
          <w:sz w:val="24"/>
          <w:szCs w:val="24"/>
        </w:rPr>
        <w:t xml:space="preserve">30 let od začátku působení </w:t>
      </w:r>
      <w:r w:rsidR="00240202">
        <w:rPr>
          <w:rFonts w:ascii="Arial" w:hAnsi="Arial" w:cs="Arial"/>
          <w:b/>
          <w:sz w:val="24"/>
          <w:szCs w:val="24"/>
        </w:rPr>
        <w:t>v</w:t>
      </w:r>
      <w:r w:rsidR="00DA5D25" w:rsidRPr="002D7F99">
        <w:rPr>
          <w:rFonts w:ascii="Arial" w:hAnsi="Arial" w:cs="Arial"/>
          <w:b/>
          <w:sz w:val="24"/>
          <w:szCs w:val="24"/>
        </w:rPr>
        <w:t xml:space="preserve"> České </w:t>
      </w:r>
      <w:r w:rsidR="004A6906" w:rsidRPr="002D7F99">
        <w:rPr>
          <w:rFonts w:ascii="Arial" w:hAnsi="Arial" w:cs="Arial"/>
          <w:b/>
          <w:sz w:val="24"/>
          <w:szCs w:val="24"/>
        </w:rPr>
        <w:t>republi</w:t>
      </w:r>
      <w:r w:rsidR="00240202">
        <w:rPr>
          <w:rFonts w:ascii="Arial" w:hAnsi="Arial" w:cs="Arial"/>
          <w:b/>
          <w:sz w:val="24"/>
          <w:szCs w:val="24"/>
        </w:rPr>
        <w:t>ce</w:t>
      </w:r>
      <w:r w:rsidR="00DA5D25" w:rsidRPr="002D7F99">
        <w:rPr>
          <w:rFonts w:ascii="Arial" w:hAnsi="Arial" w:cs="Arial"/>
          <w:b/>
          <w:sz w:val="24"/>
          <w:szCs w:val="24"/>
        </w:rPr>
        <w:t>.</w:t>
      </w:r>
    </w:p>
    <w:p w14:paraId="6EC7246D" w14:textId="162AC654" w:rsidR="003313F0" w:rsidRPr="00CA31B2" w:rsidRDefault="00BB4023" w:rsidP="00240202">
      <w:pPr>
        <w:pStyle w:val="Normlnweb"/>
        <w:shd w:val="clear" w:color="auto" w:fill="FFFFFF"/>
        <w:jc w:val="both"/>
        <w:rPr>
          <w:rFonts w:ascii="Arial" w:hAnsi="Arial" w:cs="Arial"/>
        </w:rPr>
      </w:pPr>
      <w:r w:rsidRPr="00CA31B2">
        <w:rPr>
          <w:rFonts w:ascii="Arial" w:hAnsi="Arial" w:cs="Arial"/>
          <w:bdr w:val="none" w:sz="0" w:space="0" w:color="auto" w:frame="1"/>
        </w:rPr>
        <w:t>Flexibilní pojištění OneLife 2.0</w:t>
      </w:r>
      <w:r w:rsidR="007F3692" w:rsidRPr="00CA31B2">
        <w:rPr>
          <w:rFonts w:ascii="Arial" w:hAnsi="Arial" w:cs="Arial"/>
          <w:bdr w:val="none" w:sz="0" w:space="0" w:color="auto" w:frame="1"/>
        </w:rPr>
        <w:t xml:space="preserve"> poskytuje</w:t>
      </w:r>
      <w:r w:rsidRPr="00CA31B2">
        <w:rPr>
          <w:rFonts w:ascii="Arial" w:hAnsi="Arial" w:cs="Arial"/>
          <w:bdr w:val="none" w:sz="0" w:space="0" w:color="auto" w:frame="1"/>
        </w:rPr>
        <w:t xml:space="preserve"> široké spektrum </w:t>
      </w:r>
      <w:r w:rsidR="002522F0" w:rsidRPr="00CA31B2">
        <w:rPr>
          <w:rFonts w:ascii="Arial" w:hAnsi="Arial" w:cs="Arial"/>
          <w:bdr w:val="none" w:sz="0" w:space="0" w:color="auto" w:frame="1"/>
        </w:rPr>
        <w:t>připojištění pro dospělé i děti.</w:t>
      </w:r>
      <w:r w:rsidRPr="00CA31B2">
        <w:rPr>
          <w:rFonts w:ascii="Arial" w:hAnsi="Arial" w:cs="Arial"/>
          <w:bdr w:val="none" w:sz="0" w:space="0" w:color="auto" w:frame="1"/>
        </w:rPr>
        <w:t xml:space="preserve"> S</w:t>
      </w:r>
      <w:r w:rsidRPr="00CA31B2">
        <w:rPr>
          <w:rFonts w:ascii="Arial" w:hAnsi="Arial" w:cs="Arial"/>
          <w:bdr w:val="none" w:sz="0" w:space="0" w:color="auto" w:frame="1"/>
          <w:shd w:val="clear" w:color="auto" w:fill="FFFFFF"/>
        </w:rPr>
        <w:t>jednat</w:t>
      </w:r>
      <w:r w:rsidR="00226D5F" w:rsidRPr="00CA31B2">
        <w:rPr>
          <w:rFonts w:ascii="Arial" w:hAnsi="Arial" w:cs="Arial"/>
          <w:bdr w:val="none" w:sz="0" w:space="0" w:color="auto" w:frame="1"/>
          <w:shd w:val="clear" w:color="auto" w:fill="FFFFFF"/>
        </w:rPr>
        <w:t xml:space="preserve"> si ho lze</w:t>
      </w:r>
      <w:r w:rsidR="002522F0" w:rsidRPr="00CA31B2">
        <w:rPr>
          <w:rFonts w:ascii="Arial" w:hAnsi="Arial" w:cs="Arial"/>
          <w:bdr w:val="none" w:sz="0" w:space="0" w:color="auto" w:frame="1"/>
          <w:shd w:val="clear" w:color="auto" w:fill="FFFFFF"/>
        </w:rPr>
        <w:t xml:space="preserve"> od </w:t>
      </w:r>
      <w:r w:rsidR="009A295F">
        <w:rPr>
          <w:rFonts w:ascii="Arial" w:hAnsi="Arial" w:cs="Arial"/>
          <w:bdr w:val="none" w:sz="0" w:space="0" w:color="auto" w:frame="1"/>
          <w:shd w:val="clear" w:color="auto" w:fill="FFFFFF"/>
        </w:rPr>
        <w:t>dubna</w:t>
      </w:r>
      <w:r w:rsidR="002522F0" w:rsidRPr="00CA31B2">
        <w:rPr>
          <w:rFonts w:ascii="Arial" w:hAnsi="Arial" w:cs="Arial"/>
          <w:bdr w:val="none" w:sz="0" w:space="0" w:color="auto" w:frame="1"/>
          <w:shd w:val="clear" w:color="auto" w:fill="FFFFFF"/>
        </w:rPr>
        <w:t xml:space="preserve"> za ještě výhod</w:t>
      </w:r>
      <w:r w:rsidR="00792174" w:rsidRPr="00CA31B2">
        <w:rPr>
          <w:rFonts w:ascii="Arial" w:hAnsi="Arial" w:cs="Arial"/>
          <w:bdr w:val="none" w:sz="0" w:space="0" w:color="auto" w:frame="1"/>
          <w:shd w:val="clear" w:color="auto" w:fill="FFFFFF"/>
        </w:rPr>
        <w:t>nějších podmínek a</w:t>
      </w:r>
      <w:r w:rsidRPr="00CA31B2">
        <w:rPr>
          <w:rFonts w:ascii="Arial" w:hAnsi="Arial" w:cs="Arial"/>
          <w:bdr w:val="none" w:sz="0" w:space="0" w:color="auto" w:frame="1"/>
          <w:shd w:val="clear" w:color="auto" w:fill="FFFFFF"/>
        </w:rPr>
        <w:t xml:space="preserve"> ve třech různých variantách: jako čistě úrazové neživotní pojištěn</w:t>
      </w:r>
      <w:r w:rsidR="002522F0" w:rsidRPr="00CA31B2">
        <w:rPr>
          <w:rFonts w:ascii="Arial" w:hAnsi="Arial" w:cs="Arial"/>
          <w:bdr w:val="none" w:sz="0" w:space="0" w:color="auto" w:frame="1"/>
          <w:shd w:val="clear" w:color="auto" w:fill="FFFFFF"/>
        </w:rPr>
        <w:t>í, rizikové životní pojištění</w:t>
      </w:r>
      <w:r w:rsidRPr="00CA31B2">
        <w:rPr>
          <w:rFonts w:ascii="Arial" w:hAnsi="Arial" w:cs="Arial"/>
          <w:bdr w:val="none" w:sz="0" w:space="0" w:color="auto" w:frame="1"/>
          <w:shd w:val="clear" w:color="auto" w:fill="FFFFFF"/>
        </w:rPr>
        <w:t xml:space="preserve"> a rovněž investiční rezervot</w:t>
      </w:r>
      <w:r w:rsidR="00525F34" w:rsidRPr="00CA31B2">
        <w:rPr>
          <w:rFonts w:ascii="Arial" w:hAnsi="Arial" w:cs="Arial"/>
          <w:bdr w:val="none" w:sz="0" w:space="0" w:color="auto" w:frame="1"/>
          <w:shd w:val="clear" w:color="auto" w:fill="FFFFFF"/>
        </w:rPr>
        <w:t>vorné pojištění</w:t>
      </w:r>
      <w:r w:rsidRPr="00CA31B2">
        <w:rPr>
          <w:rFonts w:ascii="Arial" w:hAnsi="Arial" w:cs="Arial"/>
          <w:bdr w:val="none" w:sz="0" w:space="0" w:color="auto" w:frame="1"/>
          <w:shd w:val="clear" w:color="auto" w:fill="FFFFFF"/>
        </w:rPr>
        <w:t xml:space="preserve">. </w:t>
      </w:r>
      <w:r w:rsidRPr="00CA31B2">
        <w:rPr>
          <w:rFonts w:ascii="Arial" w:hAnsi="Arial" w:cs="Arial"/>
          <w:i/>
        </w:rPr>
        <w:t>„Unikátnost</w:t>
      </w:r>
      <w:r w:rsidR="000632A1" w:rsidRPr="00CA31B2">
        <w:rPr>
          <w:rFonts w:ascii="Arial" w:hAnsi="Arial" w:cs="Arial"/>
          <w:i/>
        </w:rPr>
        <w:t xml:space="preserve"> tohoto</w:t>
      </w:r>
      <w:r w:rsidRPr="00CA31B2">
        <w:rPr>
          <w:rFonts w:ascii="Arial" w:hAnsi="Arial" w:cs="Arial"/>
          <w:i/>
        </w:rPr>
        <w:t xml:space="preserve"> produktu</w:t>
      </w:r>
      <w:r w:rsidR="000632A1" w:rsidRPr="00CA31B2">
        <w:rPr>
          <w:rFonts w:ascii="Arial" w:hAnsi="Arial" w:cs="Arial"/>
          <w:i/>
        </w:rPr>
        <w:t xml:space="preserve"> </w:t>
      </w:r>
      <w:r w:rsidRPr="00CA31B2">
        <w:rPr>
          <w:rFonts w:ascii="Arial" w:hAnsi="Arial" w:cs="Arial"/>
          <w:i/>
        </w:rPr>
        <w:t xml:space="preserve">je zejména v tom, jak vysoce variabilní pro klienty je. Ti si ho mohou uzpůsobit přesně na základě jejich potřeb a </w:t>
      </w:r>
      <w:r w:rsidR="002D5D68" w:rsidRPr="00CA31B2">
        <w:rPr>
          <w:rFonts w:ascii="Arial" w:hAnsi="Arial" w:cs="Arial"/>
          <w:i/>
        </w:rPr>
        <w:t xml:space="preserve">s </w:t>
      </w:r>
      <w:r w:rsidR="00525F34" w:rsidRPr="00CA31B2">
        <w:rPr>
          <w:rFonts w:ascii="Arial" w:hAnsi="Arial" w:cs="Arial"/>
          <w:i/>
        </w:rPr>
        <w:t>ohledem na jejich</w:t>
      </w:r>
      <w:r w:rsidR="007C4735" w:rsidRPr="00CA31B2">
        <w:rPr>
          <w:rFonts w:ascii="Arial" w:hAnsi="Arial" w:cs="Arial"/>
          <w:i/>
        </w:rPr>
        <w:t xml:space="preserve"> </w:t>
      </w:r>
      <w:r w:rsidRPr="00CA31B2">
        <w:rPr>
          <w:rFonts w:ascii="Arial" w:hAnsi="Arial" w:cs="Arial"/>
          <w:i/>
        </w:rPr>
        <w:t xml:space="preserve">možnosti. </w:t>
      </w:r>
      <w:r w:rsidR="00E270C4" w:rsidRPr="00CA31B2">
        <w:rPr>
          <w:rFonts w:ascii="Arial" w:hAnsi="Arial" w:cs="Arial"/>
          <w:i/>
        </w:rPr>
        <w:t xml:space="preserve">Klienti </w:t>
      </w:r>
      <w:r w:rsidR="004C2A14" w:rsidRPr="00CA31B2">
        <w:rPr>
          <w:rFonts w:ascii="Arial" w:hAnsi="Arial" w:cs="Arial"/>
          <w:i/>
        </w:rPr>
        <w:t>mají na výběr</w:t>
      </w:r>
      <w:r w:rsidRPr="00CA31B2">
        <w:rPr>
          <w:rFonts w:ascii="Arial" w:hAnsi="Arial" w:cs="Arial"/>
          <w:i/>
        </w:rPr>
        <w:t xml:space="preserve"> z více jak</w:t>
      </w:r>
      <w:r w:rsidR="001F4BEE">
        <w:rPr>
          <w:rFonts w:ascii="Arial" w:hAnsi="Arial" w:cs="Arial"/>
          <w:i/>
        </w:rPr>
        <w:t> </w:t>
      </w:r>
      <w:r w:rsidR="006A56B2">
        <w:rPr>
          <w:rFonts w:ascii="Arial" w:hAnsi="Arial" w:cs="Arial"/>
          <w:i/>
        </w:rPr>
        <w:t>3</w:t>
      </w:r>
      <w:r w:rsidR="001F4BEE">
        <w:rPr>
          <w:rFonts w:ascii="Arial" w:hAnsi="Arial" w:cs="Arial"/>
          <w:i/>
        </w:rPr>
        <w:t>5</w:t>
      </w:r>
      <w:r w:rsidRPr="00CA31B2">
        <w:rPr>
          <w:rFonts w:ascii="Arial" w:hAnsi="Arial" w:cs="Arial"/>
          <w:i/>
        </w:rPr>
        <w:t xml:space="preserve"> p</w:t>
      </w:r>
      <w:r w:rsidR="002D5D68" w:rsidRPr="00CA31B2">
        <w:rPr>
          <w:rFonts w:ascii="Arial" w:hAnsi="Arial" w:cs="Arial"/>
          <w:i/>
        </w:rPr>
        <w:t>řipojištění a vzájemně je</w:t>
      </w:r>
      <w:r w:rsidR="004C2A14" w:rsidRPr="00CA31B2">
        <w:rPr>
          <w:rFonts w:ascii="Arial" w:hAnsi="Arial" w:cs="Arial"/>
          <w:i/>
        </w:rPr>
        <w:t xml:space="preserve"> mohou</w:t>
      </w:r>
      <w:r w:rsidRPr="00CA31B2">
        <w:rPr>
          <w:rFonts w:ascii="Arial" w:hAnsi="Arial" w:cs="Arial"/>
          <w:i/>
        </w:rPr>
        <w:t xml:space="preserve"> kombinovat. Produkt OneLife </w:t>
      </w:r>
      <w:r w:rsidR="000632A1" w:rsidRPr="00CA31B2">
        <w:rPr>
          <w:rFonts w:ascii="Arial" w:hAnsi="Arial" w:cs="Arial"/>
          <w:i/>
        </w:rPr>
        <w:t xml:space="preserve">2.0 </w:t>
      </w:r>
      <w:r w:rsidRPr="00CA31B2">
        <w:rPr>
          <w:rFonts w:ascii="Arial" w:hAnsi="Arial" w:cs="Arial"/>
          <w:i/>
        </w:rPr>
        <w:t>tak jednoduše obsahuje vše, co si</w:t>
      </w:r>
      <w:r w:rsidR="00E270C4" w:rsidRPr="00CA31B2">
        <w:rPr>
          <w:rFonts w:ascii="Arial" w:hAnsi="Arial" w:cs="Arial"/>
          <w:i/>
        </w:rPr>
        <w:t xml:space="preserve"> člověk</w:t>
      </w:r>
      <w:r w:rsidRPr="00CA31B2">
        <w:rPr>
          <w:rFonts w:ascii="Arial" w:hAnsi="Arial" w:cs="Arial"/>
          <w:i/>
        </w:rPr>
        <w:t xml:space="preserve"> přeje</w:t>
      </w:r>
      <w:r w:rsidR="009D1997">
        <w:rPr>
          <w:rFonts w:ascii="Arial" w:hAnsi="Arial" w:cs="Arial"/>
          <w:i/>
        </w:rPr>
        <w:t>,</w:t>
      </w:r>
      <w:r w:rsidRPr="00CA31B2">
        <w:rPr>
          <w:rFonts w:ascii="Arial" w:hAnsi="Arial" w:cs="Arial"/>
          <w:i/>
        </w:rPr>
        <w:t xml:space="preserve"> a </w:t>
      </w:r>
      <w:r w:rsidR="00E270C4" w:rsidRPr="00CA31B2">
        <w:rPr>
          <w:rFonts w:ascii="Arial" w:hAnsi="Arial" w:cs="Arial"/>
          <w:i/>
        </w:rPr>
        <w:t xml:space="preserve">co </w:t>
      </w:r>
      <w:r w:rsidRPr="00CA31B2">
        <w:rPr>
          <w:rFonts w:ascii="Arial" w:hAnsi="Arial" w:cs="Arial"/>
          <w:i/>
        </w:rPr>
        <w:t xml:space="preserve">ve svém běžném životě navíc opravdu využije,“ </w:t>
      </w:r>
      <w:r w:rsidRPr="00CA31B2">
        <w:rPr>
          <w:rFonts w:ascii="Arial" w:hAnsi="Arial" w:cs="Arial"/>
          <w:bdr w:val="none" w:sz="0" w:space="0" w:color="auto" w:frame="1"/>
        </w:rPr>
        <w:t>vy</w:t>
      </w:r>
      <w:r w:rsidRPr="00CA31B2">
        <w:rPr>
          <w:rFonts w:ascii="Arial" w:hAnsi="Arial" w:cs="Arial"/>
        </w:rPr>
        <w:t>světluje Mariana Rybárová</w:t>
      </w:r>
      <w:r w:rsidR="009D1997">
        <w:rPr>
          <w:rFonts w:ascii="Arial" w:hAnsi="Arial" w:cs="Arial"/>
        </w:rPr>
        <w:t>,</w:t>
      </w:r>
      <w:r w:rsidR="004F7FA0" w:rsidRPr="009D1997">
        <w:rPr>
          <w:rFonts w:ascii="Arial" w:hAnsi="Arial" w:cs="Arial"/>
        </w:rPr>
        <w:t xml:space="preserve"> ředitelka agenturní sítě pro Českou republiku a</w:t>
      </w:r>
      <w:r w:rsidR="009D1997" w:rsidRPr="009D1997">
        <w:rPr>
          <w:rFonts w:ascii="Arial" w:hAnsi="Arial" w:cs="Arial"/>
        </w:rPr>
        <w:t> </w:t>
      </w:r>
      <w:r w:rsidR="004F7FA0" w:rsidRPr="009D1997">
        <w:rPr>
          <w:rFonts w:ascii="Arial" w:hAnsi="Arial" w:cs="Arial"/>
        </w:rPr>
        <w:t>Slovensko</w:t>
      </w:r>
      <w:r w:rsidR="009D1997" w:rsidRPr="009D1997">
        <w:rPr>
          <w:rFonts w:ascii="Arial" w:hAnsi="Arial" w:cs="Arial"/>
        </w:rPr>
        <w:t>.</w:t>
      </w:r>
      <w:r w:rsidR="009D1997" w:rsidRPr="00CA31B2">
        <w:rPr>
          <w:rFonts w:ascii="Arial" w:hAnsi="Arial" w:cs="Arial"/>
        </w:rPr>
        <w:t xml:space="preserve"> </w:t>
      </w:r>
    </w:p>
    <w:p w14:paraId="6AA0DD45" w14:textId="7B4EFC24" w:rsidR="00542878" w:rsidRPr="00CA31B2" w:rsidRDefault="007F3692" w:rsidP="003954B0">
      <w:pPr>
        <w:pStyle w:val="Normlnweb"/>
        <w:shd w:val="clear" w:color="auto" w:fill="FFFFFF"/>
        <w:spacing w:before="0" w:after="0" w:afterAutospacing="0"/>
        <w:jc w:val="both"/>
        <w:rPr>
          <w:rFonts w:ascii="Arial" w:hAnsi="Arial" w:cs="Arial"/>
          <w:bdr w:val="none" w:sz="0" w:space="0" w:color="auto" w:frame="1"/>
        </w:rPr>
      </w:pPr>
      <w:r w:rsidRPr="00CA31B2">
        <w:rPr>
          <w:rFonts w:ascii="Arial" w:hAnsi="Arial" w:cs="Arial"/>
        </w:rPr>
        <w:t>Významnou novinkou OneLife 2.0 je možnost připojistit se</w:t>
      </w:r>
      <w:r w:rsidR="00BF1B6C" w:rsidRPr="00CA31B2">
        <w:rPr>
          <w:rFonts w:ascii="Arial" w:hAnsi="Arial" w:cs="Arial"/>
        </w:rPr>
        <w:t xml:space="preserve"> </w:t>
      </w:r>
      <w:r w:rsidR="00401784" w:rsidRPr="00CA31B2">
        <w:rPr>
          <w:rFonts w:ascii="Arial" w:hAnsi="Arial" w:cs="Arial"/>
        </w:rPr>
        <w:t>proti</w:t>
      </w:r>
      <w:r w:rsidR="001F4BEE">
        <w:rPr>
          <w:rFonts w:ascii="Arial" w:hAnsi="Arial" w:cs="Arial"/>
        </w:rPr>
        <w:t xml:space="preserve"> riziku</w:t>
      </w:r>
      <w:r w:rsidRPr="00CA31B2">
        <w:rPr>
          <w:rFonts w:ascii="Arial" w:hAnsi="Arial" w:cs="Arial"/>
          <w:bdr w:val="none" w:sz="0" w:space="0" w:color="auto" w:frame="1"/>
        </w:rPr>
        <w:t xml:space="preserve"> závažný</w:t>
      </w:r>
      <w:r w:rsidR="001F4BEE">
        <w:rPr>
          <w:rFonts w:ascii="Arial" w:hAnsi="Arial" w:cs="Arial"/>
          <w:bdr w:val="none" w:sz="0" w:space="0" w:color="auto" w:frame="1"/>
        </w:rPr>
        <w:t>ch</w:t>
      </w:r>
      <w:r w:rsidRPr="00CA31B2">
        <w:rPr>
          <w:rFonts w:ascii="Arial" w:hAnsi="Arial" w:cs="Arial"/>
          <w:bdr w:val="none" w:sz="0" w:space="0" w:color="auto" w:frame="1"/>
        </w:rPr>
        <w:t xml:space="preserve"> mužský</w:t>
      </w:r>
      <w:r w:rsidR="001F4BEE">
        <w:rPr>
          <w:rFonts w:ascii="Arial" w:hAnsi="Arial" w:cs="Arial"/>
          <w:bdr w:val="none" w:sz="0" w:space="0" w:color="auto" w:frame="1"/>
        </w:rPr>
        <w:t>ch</w:t>
      </w:r>
      <w:r w:rsidRPr="00CA31B2">
        <w:rPr>
          <w:rFonts w:ascii="Arial" w:hAnsi="Arial" w:cs="Arial"/>
          <w:bdr w:val="none" w:sz="0" w:space="0" w:color="auto" w:frame="1"/>
        </w:rPr>
        <w:t xml:space="preserve"> či</w:t>
      </w:r>
      <w:r w:rsidR="009D1997">
        <w:rPr>
          <w:rFonts w:ascii="Arial" w:hAnsi="Arial" w:cs="Arial"/>
          <w:bdr w:val="none" w:sz="0" w:space="0" w:color="auto" w:frame="1"/>
        </w:rPr>
        <w:t> </w:t>
      </w:r>
      <w:r w:rsidR="00401784" w:rsidRPr="00CA31B2">
        <w:rPr>
          <w:rFonts w:ascii="Arial" w:hAnsi="Arial" w:cs="Arial"/>
          <w:bdr w:val="none" w:sz="0" w:space="0" w:color="auto" w:frame="1"/>
        </w:rPr>
        <w:t>ženský</w:t>
      </w:r>
      <w:r w:rsidR="001F4BEE">
        <w:rPr>
          <w:rFonts w:ascii="Arial" w:hAnsi="Arial" w:cs="Arial"/>
          <w:bdr w:val="none" w:sz="0" w:space="0" w:color="auto" w:frame="1"/>
        </w:rPr>
        <w:t>ch</w:t>
      </w:r>
      <w:r w:rsidR="00BB4023" w:rsidRPr="00CA31B2">
        <w:rPr>
          <w:rFonts w:ascii="Arial" w:hAnsi="Arial" w:cs="Arial"/>
          <w:bdr w:val="none" w:sz="0" w:space="0" w:color="auto" w:frame="1"/>
        </w:rPr>
        <w:t xml:space="preserve"> onemocnění </w:t>
      </w:r>
      <w:r w:rsidRPr="00CA31B2">
        <w:rPr>
          <w:rFonts w:ascii="Arial" w:hAnsi="Arial" w:cs="Arial"/>
          <w:bdr w:val="none" w:sz="0" w:space="0" w:color="auto" w:frame="1"/>
        </w:rPr>
        <w:t>s důrazem</w:t>
      </w:r>
      <w:r w:rsidR="00BB4023" w:rsidRPr="00CA31B2">
        <w:rPr>
          <w:rFonts w:ascii="Arial" w:hAnsi="Arial" w:cs="Arial"/>
          <w:bdr w:val="none" w:sz="0" w:space="0" w:color="auto" w:frame="1"/>
        </w:rPr>
        <w:t xml:space="preserve"> na onkologická onemocnění reprodukční so</w:t>
      </w:r>
      <w:r w:rsidRPr="00CA31B2">
        <w:rPr>
          <w:rFonts w:ascii="Arial" w:hAnsi="Arial" w:cs="Arial"/>
          <w:bdr w:val="none" w:sz="0" w:space="0" w:color="auto" w:frame="1"/>
        </w:rPr>
        <w:t>ustavy.</w:t>
      </w:r>
      <w:r w:rsidRPr="00CA31B2">
        <w:rPr>
          <w:rFonts w:ascii="Arial" w:hAnsi="Arial" w:cs="Arial"/>
          <w:i/>
          <w:bdr w:val="none" w:sz="0" w:space="0" w:color="auto" w:frame="1"/>
        </w:rPr>
        <w:t xml:space="preserve"> „</w:t>
      </w:r>
      <w:r w:rsidR="000845D5" w:rsidRPr="00CA31B2">
        <w:rPr>
          <w:rFonts w:ascii="Arial" w:hAnsi="Arial" w:cs="Arial"/>
          <w:i/>
          <w:bdr w:val="none" w:sz="0" w:space="0" w:color="auto" w:frame="1"/>
        </w:rPr>
        <w:t>Při</w:t>
      </w:r>
      <w:r w:rsidR="000066A8">
        <w:rPr>
          <w:rFonts w:ascii="Arial" w:hAnsi="Arial" w:cs="Arial"/>
          <w:i/>
          <w:bdr w:val="none" w:sz="0" w:space="0" w:color="auto" w:frame="1"/>
        </w:rPr>
        <w:t> </w:t>
      </w:r>
      <w:r w:rsidR="000845D5" w:rsidRPr="00CA31B2">
        <w:rPr>
          <w:rFonts w:ascii="Arial" w:hAnsi="Arial" w:cs="Arial"/>
          <w:i/>
          <w:bdr w:val="none" w:sz="0" w:space="0" w:color="auto" w:frame="1"/>
        </w:rPr>
        <w:t>inovaci</w:t>
      </w:r>
      <w:r w:rsidR="00525F34" w:rsidRPr="00CA31B2">
        <w:rPr>
          <w:rFonts w:ascii="Arial" w:hAnsi="Arial" w:cs="Arial"/>
          <w:i/>
          <w:bdr w:val="none" w:sz="0" w:space="0" w:color="auto" w:frame="1"/>
        </w:rPr>
        <w:t xml:space="preserve"> </w:t>
      </w:r>
      <w:r w:rsidRPr="00CA31B2">
        <w:rPr>
          <w:rFonts w:ascii="Arial" w:hAnsi="Arial" w:cs="Arial"/>
          <w:i/>
          <w:bdr w:val="none" w:sz="0" w:space="0" w:color="auto" w:frame="1"/>
        </w:rPr>
        <w:t xml:space="preserve">produktů </w:t>
      </w:r>
      <w:r w:rsidR="000845D5" w:rsidRPr="00CA31B2">
        <w:rPr>
          <w:rFonts w:ascii="Arial" w:hAnsi="Arial" w:cs="Arial"/>
          <w:i/>
          <w:bdr w:val="none" w:sz="0" w:space="0" w:color="auto" w:frame="1"/>
        </w:rPr>
        <w:t>vždy reflektujeme potřeby klientů</w:t>
      </w:r>
      <w:r w:rsidR="006D1482" w:rsidRPr="00CA31B2">
        <w:rPr>
          <w:rFonts w:ascii="Arial" w:hAnsi="Arial" w:cs="Arial"/>
          <w:i/>
          <w:bdr w:val="none" w:sz="0" w:space="0" w:color="auto" w:frame="1"/>
        </w:rPr>
        <w:t xml:space="preserve">, zároveň nasloucháme i našim </w:t>
      </w:r>
      <w:r w:rsidR="00240202">
        <w:rPr>
          <w:rFonts w:ascii="Arial" w:hAnsi="Arial" w:cs="Arial"/>
          <w:i/>
          <w:bdr w:val="none" w:sz="0" w:space="0" w:color="auto" w:frame="1"/>
        </w:rPr>
        <w:t>obchodním poradcům</w:t>
      </w:r>
      <w:r w:rsidR="006D1482" w:rsidRPr="00CA31B2">
        <w:rPr>
          <w:rFonts w:ascii="Arial" w:hAnsi="Arial" w:cs="Arial"/>
          <w:i/>
          <w:bdr w:val="none" w:sz="0" w:space="0" w:color="auto" w:frame="1"/>
        </w:rPr>
        <w:t xml:space="preserve">, kteří naše </w:t>
      </w:r>
      <w:r w:rsidR="00240202">
        <w:rPr>
          <w:rFonts w:ascii="Arial" w:hAnsi="Arial" w:cs="Arial"/>
          <w:i/>
          <w:bdr w:val="none" w:sz="0" w:space="0" w:color="auto" w:frame="1"/>
        </w:rPr>
        <w:t xml:space="preserve">klienty a </w:t>
      </w:r>
      <w:r w:rsidR="006D1482" w:rsidRPr="00CA31B2">
        <w:rPr>
          <w:rFonts w:ascii="Arial" w:hAnsi="Arial" w:cs="Arial"/>
          <w:i/>
          <w:bdr w:val="none" w:sz="0" w:space="0" w:color="auto" w:frame="1"/>
        </w:rPr>
        <w:t>produkty znají nejlépe.</w:t>
      </w:r>
      <w:r w:rsidR="00D8467C">
        <w:rPr>
          <w:rFonts w:ascii="Arial" w:hAnsi="Arial" w:cs="Arial"/>
          <w:i/>
          <w:bdr w:val="none" w:sz="0" w:space="0" w:color="auto" w:frame="1"/>
        </w:rPr>
        <w:t xml:space="preserve"> Znalost klienta, jeho potřeb a dlouholetá zkušenost je předností naší agenturní sítě</w:t>
      </w:r>
      <w:r w:rsidR="00542878" w:rsidRPr="00CA31B2">
        <w:rPr>
          <w:rFonts w:ascii="Arial" w:hAnsi="Arial" w:cs="Arial"/>
          <w:i/>
          <w:bdr w:val="none" w:sz="0" w:space="0" w:color="auto" w:frame="1"/>
        </w:rPr>
        <w:t xml:space="preserve">,“ </w:t>
      </w:r>
      <w:r w:rsidR="00542878" w:rsidRPr="00CA31B2">
        <w:rPr>
          <w:rFonts w:ascii="Arial" w:hAnsi="Arial" w:cs="Arial"/>
          <w:bdr w:val="none" w:sz="0" w:space="0" w:color="auto" w:frame="1"/>
        </w:rPr>
        <w:t>poukazuje Mariana Rybárov</w:t>
      </w:r>
      <w:r w:rsidR="009A395E">
        <w:rPr>
          <w:rFonts w:ascii="Arial" w:hAnsi="Arial" w:cs="Arial"/>
          <w:bdr w:val="none" w:sz="0" w:space="0" w:color="auto" w:frame="1"/>
        </w:rPr>
        <w:t>á</w:t>
      </w:r>
      <w:r w:rsidR="00542878" w:rsidRPr="00CA31B2">
        <w:rPr>
          <w:rFonts w:ascii="Arial" w:hAnsi="Arial" w:cs="Arial"/>
          <w:bdr w:val="none" w:sz="0" w:space="0" w:color="auto" w:frame="1"/>
        </w:rPr>
        <w:t>.</w:t>
      </w:r>
      <w:r w:rsidR="00542878" w:rsidRPr="00CA31B2">
        <w:rPr>
          <w:rFonts w:ascii="Arial" w:hAnsi="Arial" w:cs="Arial"/>
          <w:i/>
          <w:bdr w:val="none" w:sz="0" w:space="0" w:color="auto" w:frame="1"/>
        </w:rPr>
        <w:t xml:space="preserve"> </w:t>
      </w:r>
      <w:r w:rsidR="00AC3B04" w:rsidRPr="00CA31B2">
        <w:rPr>
          <w:rFonts w:ascii="Arial" w:hAnsi="Arial" w:cs="Arial"/>
          <w:bdr w:val="none" w:sz="0" w:space="0" w:color="auto" w:frame="1"/>
        </w:rPr>
        <w:t xml:space="preserve">Na seznamu novinek </w:t>
      </w:r>
      <w:r w:rsidR="008D59B6" w:rsidRPr="00CA31B2">
        <w:rPr>
          <w:rFonts w:ascii="Arial" w:hAnsi="Arial" w:cs="Arial"/>
          <w:bdr w:val="none" w:sz="0" w:space="0" w:color="auto" w:frame="1"/>
        </w:rPr>
        <w:t>pak klienti</w:t>
      </w:r>
      <w:r w:rsidR="00542878" w:rsidRPr="00CA31B2">
        <w:rPr>
          <w:rFonts w:ascii="Arial" w:hAnsi="Arial" w:cs="Arial"/>
          <w:bdr w:val="none" w:sz="0" w:space="0" w:color="auto" w:frame="1"/>
        </w:rPr>
        <w:t xml:space="preserve"> najdou také</w:t>
      </w:r>
      <w:r w:rsidR="00BB4023" w:rsidRPr="00CA31B2">
        <w:rPr>
          <w:rFonts w:ascii="Arial" w:hAnsi="Arial" w:cs="Arial"/>
          <w:bdr w:val="none" w:sz="0" w:space="0" w:color="auto" w:frame="1"/>
        </w:rPr>
        <w:t xml:space="preserve"> připojištění horních končetin, které je určené zejména lidem, pro</w:t>
      </w:r>
      <w:r w:rsidR="00DC5FAF">
        <w:rPr>
          <w:rFonts w:ascii="Arial" w:hAnsi="Arial" w:cs="Arial"/>
          <w:bdr w:val="none" w:sz="0" w:space="0" w:color="auto" w:frame="1"/>
        </w:rPr>
        <w:t> </w:t>
      </w:r>
      <w:r w:rsidR="00BB4023" w:rsidRPr="00CA31B2">
        <w:rPr>
          <w:rFonts w:ascii="Arial" w:hAnsi="Arial" w:cs="Arial"/>
          <w:bdr w:val="none" w:sz="0" w:space="0" w:color="auto" w:frame="1"/>
        </w:rPr>
        <w:t>něž</w:t>
      </w:r>
      <w:r w:rsidR="00DC5FAF">
        <w:rPr>
          <w:rFonts w:ascii="Arial" w:hAnsi="Arial" w:cs="Arial"/>
          <w:bdr w:val="none" w:sz="0" w:space="0" w:color="auto" w:frame="1"/>
        </w:rPr>
        <w:t> </w:t>
      </w:r>
      <w:r w:rsidR="00BB4023" w:rsidRPr="00CA31B2">
        <w:rPr>
          <w:rFonts w:ascii="Arial" w:hAnsi="Arial" w:cs="Arial"/>
          <w:bdr w:val="none" w:sz="0" w:space="0" w:color="auto" w:frame="1"/>
        </w:rPr>
        <w:t>zranění rukou může znamenat zásadní komplik</w:t>
      </w:r>
      <w:r w:rsidR="00542878" w:rsidRPr="00CA31B2">
        <w:rPr>
          <w:rFonts w:ascii="Arial" w:hAnsi="Arial" w:cs="Arial"/>
          <w:bdr w:val="none" w:sz="0" w:space="0" w:color="auto" w:frame="1"/>
        </w:rPr>
        <w:t>aci při výkonu jejich povolání, tedy např</w:t>
      </w:r>
      <w:r w:rsidR="009A395E">
        <w:rPr>
          <w:rFonts w:ascii="Arial" w:hAnsi="Arial" w:cs="Arial"/>
          <w:bdr w:val="none" w:sz="0" w:space="0" w:color="auto" w:frame="1"/>
        </w:rPr>
        <w:t>íklad</w:t>
      </w:r>
      <w:r w:rsidR="00542878" w:rsidRPr="00CA31B2">
        <w:rPr>
          <w:rFonts w:ascii="Arial" w:hAnsi="Arial" w:cs="Arial"/>
          <w:bdr w:val="none" w:sz="0" w:space="0" w:color="auto" w:frame="1"/>
        </w:rPr>
        <w:t xml:space="preserve"> pro</w:t>
      </w:r>
      <w:r w:rsidR="000066A8">
        <w:rPr>
          <w:rFonts w:ascii="Arial" w:hAnsi="Arial" w:cs="Arial"/>
          <w:bdr w:val="none" w:sz="0" w:space="0" w:color="auto" w:frame="1"/>
        </w:rPr>
        <w:t> </w:t>
      </w:r>
      <w:r w:rsidR="00542878" w:rsidRPr="00CA31B2">
        <w:rPr>
          <w:rFonts w:ascii="Arial" w:hAnsi="Arial" w:cs="Arial"/>
          <w:bdr w:val="none" w:sz="0" w:space="0" w:color="auto" w:frame="1"/>
        </w:rPr>
        <w:t>hudebníky, ilustrátory</w:t>
      </w:r>
      <w:r w:rsidR="009A395E">
        <w:rPr>
          <w:rFonts w:ascii="Arial" w:hAnsi="Arial" w:cs="Arial"/>
          <w:bdr w:val="none" w:sz="0" w:space="0" w:color="auto" w:frame="1"/>
        </w:rPr>
        <w:t xml:space="preserve"> a</w:t>
      </w:r>
      <w:r w:rsidR="00542878" w:rsidRPr="00CA31B2">
        <w:rPr>
          <w:rFonts w:ascii="Arial" w:hAnsi="Arial" w:cs="Arial"/>
          <w:bdr w:val="none" w:sz="0" w:space="0" w:color="auto" w:frame="1"/>
        </w:rPr>
        <w:t xml:space="preserve"> chirurgy.</w:t>
      </w:r>
    </w:p>
    <w:p w14:paraId="4D8DD0D1" w14:textId="6A6AC283" w:rsidR="00BB4023" w:rsidRPr="00CA31B2" w:rsidRDefault="000845D5" w:rsidP="003954B0">
      <w:pPr>
        <w:pStyle w:val="Normlnweb"/>
        <w:shd w:val="clear" w:color="auto" w:fill="FFFFFF"/>
        <w:spacing w:before="0" w:after="0" w:afterAutospacing="0"/>
        <w:jc w:val="both"/>
        <w:rPr>
          <w:rFonts w:ascii="Arial" w:hAnsi="Arial" w:cs="Arial"/>
          <w:i/>
          <w:bdr w:val="none" w:sz="0" w:space="0" w:color="auto" w:frame="1"/>
        </w:rPr>
      </w:pPr>
      <w:r w:rsidRPr="00CA31B2">
        <w:rPr>
          <w:rFonts w:ascii="Arial" w:hAnsi="Arial" w:cs="Arial"/>
          <w:bdr w:val="none" w:sz="0" w:space="0" w:color="auto" w:frame="1"/>
        </w:rPr>
        <w:t>Vítaných</w:t>
      </w:r>
      <w:r w:rsidR="000D79F7" w:rsidRPr="00CA31B2">
        <w:rPr>
          <w:rFonts w:ascii="Arial" w:hAnsi="Arial" w:cs="Arial"/>
          <w:bdr w:val="none" w:sz="0" w:space="0" w:color="auto" w:frame="1"/>
        </w:rPr>
        <w:t xml:space="preserve"> změn</w:t>
      </w:r>
      <w:r w:rsidR="00B00834" w:rsidRPr="00CA31B2">
        <w:rPr>
          <w:rFonts w:ascii="Arial" w:hAnsi="Arial" w:cs="Arial"/>
          <w:bdr w:val="none" w:sz="0" w:space="0" w:color="auto" w:frame="1"/>
        </w:rPr>
        <w:t xml:space="preserve"> doznala i</w:t>
      </w:r>
      <w:r w:rsidRPr="00CA31B2">
        <w:rPr>
          <w:rFonts w:ascii="Arial" w:hAnsi="Arial" w:cs="Arial"/>
          <w:bdr w:val="none" w:sz="0" w:space="0" w:color="auto" w:frame="1"/>
        </w:rPr>
        <w:t xml:space="preserve"> některá</w:t>
      </w:r>
      <w:r w:rsidR="00B00834" w:rsidRPr="00CA31B2">
        <w:rPr>
          <w:rFonts w:ascii="Arial" w:hAnsi="Arial" w:cs="Arial"/>
          <w:bdr w:val="none" w:sz="0" w:space="0" w:color="auto" w:frame="1"/>
        </w:rPr>
        <w:t xml:space="preserve"> stávající připojištění</w:t>
      </w:r>
      <w:r w:rsidR="000D79F7" w:rsidRPr="00CA31B2">
        <w:rPr>
          <w:rFonts w:ascii="Arial" w:hAnsi="Arial" w:cs="Arial"/>
          <w:bdr w:val="none" w:sz="0" w:space="0" w:color="auto" w:frame="1"/>
        </w:rPr>
        <w:t xml:space="preserve">. </w:t>
      </w:r>
      <w:r w:rsidR="00BB4023" w:rsidRPr="00CA31B2">
        <w:rPr>
          <w:rFonts w:ascii="Arial" w:hAnsi="Arial" w:cs="Arial"/>
          <w:bdr w:val="none" w:sz="0" w:space="0" w:color="auto" w:frame="1"/>
        </w:rPr>
        <w:t>Například v p</w:t>
      </w:r>
      <w:r w:rsidR="00AA7F38" w:rsidRPr="00CA31B2">
        <w:rPr>
          <w:rFonts w:ascii="Arial" w:hAnsi="Arial" w:cs="Arial"/>
          <w:bdr w:val="none" w:sz="0" w:space="0" w:color="auto" w:frame="1"/>
        </w:rPr>
        <w:t xml:space="preserve">řípadě připojištění </w:t>
      </w:r>
      <w:r w:rsidR="00AA7F38" w:rsidRPr="00916DD6">
        <w:rPr>
          <w:rFonts w:ascii="Arial" w:hAnsi="Arial" w:cs="Arial"/>
          <w:i/>
          <w:iCs/>
          <w:bdr w:val="none" w:sz="0" w:space="0" w:color="auto" w:frame="1"/>
        </w:rPr>
        <w:t>Trvalé následky</w:t>
      </w:r>
      <w:r w:rsidR="00BB4023" w:rsidRPr="00916DD6">
        <w:rPr>
          <w:rFonts w:ascii="Arial" w:hAnsi="Arial" w:cs="Arial"/>
          <w:i/>
          <w:iCs/>
          <w:bdr w:val="none" w:sz="0" w:space="0" w:color="auto" w:frame="1"/>
        </w:rPr>
        <w:t xml:space="preserve"> úrazu</w:t>
      </w:r>
      <w:r w:rsidR="00BB4023" w:rsidRPr="00CA31B2">
        <w:rPr>
          <w:rFonts w:ascii="Arial" w:hAnsi="Arial" w:cs="Arial"/>
          <w:bdr w:val="none" w:sz="0" w:space="0" w:color="auto" w:frame="1"/>
        </w:rPr>
        <w:t xml:space="preserve"> byla navýšena progrese plnění a upravena oceňov</w:t>
      </w:r>
      <w:r w:rsidR="00AA7F38" w:rsidRPr="00CA31B2">
        <w:rPr>
          <w:rFonts w:ascii="Arial" w:hAnsi="Arial" w:cs="Arial"/>
          <w:bdr w:val="none" w:sz="0" w:space="0" w:color="auto" w:frame="1"/>
        </w:rPr>
        <w:t>ací tabulka diagnóz, v případě p</w:t>
      </w:r>
      <w:r w:rsidR="00BB4023" w:rsidRPr="00CA31B2">
        <w:rPr>
          <w:rFonts w:ascii="Arial" w:hAnsi="Arial" w:cs="Arial"/>
          <w:bdr w:val="none" w:sz="0" w:space="0" w:color="auto" w:frame="1"/>
        </w:rPr>
        <w:t xml:space="preserve">řipojištění </w:t>
      </w:r>
      <w:r w:rsidR="00BB4023" w:rsidRPr="00916DD6">
        <w:rPr>
          <w:rFonts w:ascii="Arial" w:hAnsi="Arial" w:cs="Arial"/>
          <w:i/>
          <w:iCs/>
          <w:bdr w:val="none" w:sz="0" w:space="0" w:color="auto" w:frame="1"/>
        </w:rPr>
        <w:t>Doba nezbytné léčby úrazu</w:t>
      </w:r>
      <w:r w:rsidR="00BB4023" w:rsidRPr="00CA31B2">
        <w:rPr>
          <w:rFonts w:ascii="Arial" w:hAnsi="Arial" w:cs="Arial"/>
          <w:bdr w:val="none" w:sz="0" w:space="0" w:color="auto" w:frame="1"/>
        </w:rPr>
        <w:t xml:space="preserve"> byla kompletně přepracována oceňovací tabulka</w:t>
      </w:r>
      <w:r w:rsidR="00F0656E">
        <w:rPr>
          <w:rFonts w:ascii="Arial" w:hAnsi="Arial" w:cs="Arial"/>
          <w:bdr w:val="none" w:sz="0" w:space="0" w:color="auto" w:frame="1"/>
        </w:rPr>
        <w:t>.</w:t>
      </w:r>
      <w:r w:rsidR="00BB4023" w:rsidRPr="00CA31B2">
        <w:rPr>
          <w:rFonts w:ascii="Arial" w:hAnsi="Arial" w:cs="Arial"/>
          <w:bdr w:val="none" w:sz="0" w:space="0" w:color="auto" w:frame="1"/>
        </w:rPr>
        <w:t xml:space="preserve"> </w:t>
      </w:r>
      <w:r w:rsidR="00F0656E" w:rsidRPr="00916DD6">
        <w:rPr>
          <w:rFonts w:ascii="Arial" w:hAnsi="Arial" w:cs="Arial"/>
          <w:bdr w:val="none" w:sz="0" w:space="0" w:color="auto" w:frame="1"/>
        </w:rPr>
        <w:t>Zároveň</w:t>
      </w:r>
      <w:r w:rsidR="00BB4023" w:rsidRPr="00916DD6">
        <w:rPr>
          <w:rFonts w:ascii="Arial" w:hAnsi="Arial" w:cs="Arial"/>
          <w:bdr w:val="none" w:sz="0" w:space="0" w:color="auto" w:frame="1"/>
        </w:rPr>
        <w:t xml:space="preserve"> se</w:t>
      </w:r>
      <w:r w:rsidR="00F0656E" w:rsidRPr="00916DD6">
        <w:rPr>
          <w:rFonts w:ascii="Arial" w:hAnsi="Arial" w:cs="Arial"/>
          <w:bdr w:val="none" w:sz="0" w:space="0" w:color="auto" w:frame="1"/>
        </w:rPr>
        <w:t xml:space="preserve"> u daného připojištění</w:t>
      </w:r>
      <w:r w:rsidR="00BB4023" w:rsidRPr="00916DD6">
        <w:rPr>
          <w:rFonts w:ascii="Arial" w:hAnsi="Arial" w:cs="Arial"/>
          <w:bdr w:val="none" w:sz="0" w:space="0" w:color="auto" w:frame="1"/>
        </w:rPr>
        <w:t xml:space="preserve"> nyní automaticky vyplácí plnění za maximální dobu léčby</w:t>
      </w:r>
      <w:r w:rsidR="00F0656E" w:rsidRPr="00916DD6">
        <w:rPr>
          <w:rFonts w:ascii="Arial" w:hAnsi="Arial" w:cs="Arial"/>
          <w:bdr w:val="none" w:sz="0" w:space="0" w:color="auto" w:frame="1"/>
        </w:rPr>
        <w:t xml:space="preserve"> uvedenou v</w:t>
      </w:r>
      <w:r w:rsidR="00916DD6">
        <w:rPr>
          <w:rFonts w:ascii="Arial" w:hAnsi="Arial" w:cs="Arial"/>
          <w:bdr w:val="none" w:sz="0" w:space="0" w:color="auto" w:frame="1"/>
        </w:rPr>
        <w:t> </w:t>
      </w:r>
      <w:r w:rsidR="00F0656E" w:rsidRPr="00916DD6">
        <w:rPr>
          <w:rFonts w:ascii="Arial" w:hAnsi="Arial" w:cs="Arial"/>
          <w:bdr w:val="none" w:sz="0" w:space="0" w:color="auto" w:frame="1"/>
        </w:rPr>
        <w:t>tabulce</w:t>
      </w:r>
      <w:r w:rsidR="00916DD6">
        <w:rPr>
          <w:rFonts w:ascii="Arial" w:hAnsi="Arial" w:cs="Arial"/>
          <w:bdr w:val="none" w:sz="0" w:space="0" w:color="auto" w:frame="1"/>
        </w:rPr>
        <w:t xml:space="preserve"> i v momentě, kdy </w:t>
      </w:r>
      <w:r w:rsidR="00916DD6" w:rsidRPr="00916DD6">
        <w:rPr>
          <w:rFonts w:ascii="Arial" w:hAnsi="Arial" w:cs="Arial"/>
          <w:bdr w:val="none" w:sz="0" w:space="0" w:color="auto" w:frame="1"/>
        </w:rPr>
        <w:t xml:space="preserve">je </w:t>
      </w:r>
      <w:r w:rsidR="00F0656E" w:rsidRPr="00916DD6">
        <w:rPr>
          <w:rFonts w:ascii="Arial" w:hAnsi="Arial" w:cs="Arial"/>
          <w:bdr w:val="none" w:sz="0" w:space="0" w:color="auto" w:frame="1"/>
        </w:rPr>
        <w:t>skutečná léčba kratší</w:t>
      </w:r>
      <w:r w:rsidR="00BB4023" w:rsidRPr="00916DD6">
        <w:rPr>
          <w:rFonts w:ascii="Arial" w:hAnsi="Arial" w:cs="Arial"/>
          <w:bdr w:val="none" w:sz="0" w:space="0" w:color="auto" w:frame="1"/>
        </w:rPr>
        <w:t>.</w:t>
      </w:r>
      <w:r w:rsidR="00BB4023" w:rsidRPr="00CA31B2">
        <w:rPr>
          <w:rFonts w:ascii="Arial" w:hAnsi="Arial" w:cs="Arial"/>
          <w:bdr w:val="none" w:sz="0" w:space="0" w:color="auto" w:frame="1"/>
        </w:rPr>
        <w:t xml:space="preserve"> Došlo také k odstranění některých výluk, </w:t>
      </w:r>
      <w:r w:rsidR="00BB4023" w:rsidRPr="00CA31B2">
        <w:rPr>
          <w:rFonts w:ascii="Arial" w:hAnsi="Arial" w:cs="Arial"/>
          <w:bdr w:val="none" w:sz="0" w:space="0" w:color="auto" w:frame="1"/>
        </w:rPr>
        <w:lastRenderedPageBreak/>
        <w:t>například na HIV. Pojistná ochrana byla výrazně posílena v rámci specializovaného připojištění Pro ženy, které nyní nabízí pojistnou ochranu až</w:t>
      </w:r>
      <w:r w:rsidR="000066A8">
        <w:rPr>
          <w:rFonts w:ascii="Arial" w:hAnsi="Arial" w:cs="Arial"/>
          <w:bdr w:val="none" w:sz="0" w:space="0" w:color="auto" w:frame="1"/>
        </w:rPr>
        <w:t> </w:t>
      </w:r>
      <w:r w:rsidR="00BB4023" w:rsidRPr="00CA31B2">
        <w:rPr>
          <w:rFonts w:ascii="Arial" w:hAnsi="Arial" w:cs="Arial"/>
          <w:bdr w:val="none" w:sz="0" w:space="0" w:color="auto" w:frame="1"/>
        </w:rPr>
        <w:t>u</w:t>
      </w:r>
      <w:r w:rsidR="006A56B2">
        <w:rPr>
          <w:rFonts w:ascii="Arial" w:hAnsi="Arial" w:cs="Arial"/>
          <w:bdr w:val="none" w:sz="0" w:space="0" w:color="auto" w:frame="1"/>
        </w:rPr>
        <w:t> </w:t>
      </w:r>
      <w:r w:rsidR="00BB4023" w:rsidRPr="00CA31B2">
        <w:rPr>
          <w:rFonts w:ascii="Arial" w:hAnsi="Arial" w:cs="Arial"/>
          <w:bdr w:val="none" w:sz="0" w:space="0" w:color="auto" w:frame="1"/>
        </w:rPr>
        <w:t>17 vrozených onemocnění dítěte a zároveň vyplácí plnění za jakoukoli metodu asistované reprodukce bez omezení počtu podstoupených cyklů.</w:t>
      </w:r>
    </w:p>
    <w:p w14:paraId="7EF9EFCA" w14:textId="37CC1A04" w:rsidR="00ED5C4C" w:rsidRPr="00CA31B2" w:rsidRDefault="000845D5" w:rsidP="003954B0">
      <w:pPr>
        <w:pStyle w:val="Normlnweb"/>
        <w:shd w:val="clear" w:color="auto" w:fill="FFFFFF"/>
        <w:spacing w:before="0" w:after="0"/>
        <w:jc w:val="both"/>
        <w:rPr>
          <w:rFonts w:ascii="Arial" w:hAnsi="Arial" w:cs="Arial"/>
          <w:i/>
          <w:bdr w:val="none" w:sz="0" w:space="0" w:color="auto" w:frame="1"/>
        </w:rPr>
      </w:pPr>
      <w:r w:rsidRPr="00CA31B2">
        <w:rPr>
          <w:rFonts w:ascii="Arial" w:hAnsi="Arial" w:cs="Arial"/>
        </w:rPr>
        <w:t>Produkt</w:t>
      </w:r>
      <w:r w:rsidR="00BF1B6C" w:rsidRPr="00CA31B2">
        <w:rPr>
          <w:rFonts w:ascii="Arial" w:hAnsi="Arial" w:cs="Arial"/>
        </w:rPr>
        <w:t xml:space="preserve"> OneLife 2.0 </w:t>
      </w:r>
      <w:r w:rsidR="00634CC2" w:rsidRPr="00CA31B2">
        <w:rPr>
          <w:rFonts w:ascii="Arial" w:hAnsi="Arial" w:cs="Arial"/>
        </w:rPr>
        <w:t xml:space="preserve">je určen </w:t>
      </w:r>
      <w:r w:rsidR="000D79F7" w:rsidRPr="00CA31B2">
        <w:rPr>
          <w:rFonts w:ascii="Arial" w:hAnsi="Arial" w:cs="Arial"/>
        </w:rPr>
        <w:t xml:space="preserve">komukoli do </w:t>
      </w:r>
      <w:r w:rsidR="00BF1B6C" w:rsidRPr="00CA31B2">
        <w:rPr>
          <w:rFonts w:ascii="Arial" w:hAnsi="Arial" w:cs="Arial"/>
        </w:rPr>
        <w:t xml:space="preserve">75 let a s pojistnou dobou až do věku 80 let. </w:t>
      </w:r>
      <w:r w:rsidR="00634CC2" w:rsidRPr="00CA31B2">
        <w:rPr>
          <w:rFonts w:ascii="Arial" w:hAnsi="Arial" w:cs="Arial"/>
        </w:rPr>
        <w:t>Sjednán</w:t>
      </w:r>
      <w:r w:rsidR="00DA5D25" w:rsidRPr="00CA31B2">
        <w:rPr>
          <w:rFonts w:ascii="Arial" w:hAnsi="Arial" w:cs="Arial"/>
        </w:rPr>
        <w:t xml:space="preserve"> může být i pro ty nejmenší</w:t>
      </w:r>
      <w:r w:rsidR="00525F34" w:rsidRPr="00CA31B2">
        <w:rPr>
          <w:rFonts w:ascii="Arial" w:hAnsi="Arial" w:cs="Arial"/>
        </w:rPr>
        <w:t>, a to</w:t>
      </w:r>
      <w:r w:rsidR="00DA5D25" w:rsidRPr="00CA31B2">
        <w:rPr>
          <w:rFonts w:ascii="Arial" w:hAnsi="Arial" w:cs="Arial"/>
        </w:rPr>
        <w:t xml:space="preserve"> jejich rodiči či prarodiči.</w:t>
      </w:r>
      <w:r w:rsidR="00B141F0" w:rsidRPr="00CA31B2">
        <w:rPr>
          <w:rFonts w:ascii="Arial" w:hAnsi="Arial" w:cs="Arial"/>
          <w:i/>
          <w:iCs/>
          <w:bdr w:val="none" w:sz="0" w:space="0" w:color="auto" w:frame="1"/>
        </w:rPr>
        <w:t xml:space="preserve"> </w:t>
      </w:r>
      <w:r w:rsidR="00B141F0" w:rsidRPr="00CA31B2">
        <w:rPr>
          <w:rFonts w:ascii="Arial" w:hAnsi="Arial" w:cs="Arial"/>
          <w:iCs/>
          <w:bdr w:val="none" w:sz="0" w:space="0" w:color="auto" w:frame="1"/>
        </w:rPr>
        <w:t>V</w:t>
      </w:r>
      <w:r w:rsidR="00BF1B6C" w:rsidRPr="00CA31B2">
        <w:rPr>
          <w:rFonts w:ascii="Arial" w:hAnsi="Arial" w:cs="Arial"/>
          <w:iCs/>
          <w:bdr w:val="none" w:sz="0" w:space="0" w:color="auto" w:frame="1"/>
        </w:rPr>
        <w:t> rámci bonusů </w:t>
      </w:r>
      <w:r w:rsidR="00D7041C">
        <w:rPr>
          <w:rFonts w:ascii="Arial" w:hAnsi="Arial" w:cs="Arial"/>
          <w:iCs/>
          <w:bdr w:val="none" w:sz="0" w:space="0" w:color="auto" w:frame="1"/>
        </w:rPr>
        <w:t xml:space="preserve">OneLife 2.0 </w:t>
      </w:r>
      <w:r w:rsidR="00DA5D25" w:rsidRPr="00CA31B2">
        <w:rPr>
          <w:rFonts w:ascii="Arial" w:hAnsi="Arial" w:cs="Arial"/>
          <w:iCs/>
          <w:bdr w:val="none" w:sz="0" w:space="0" w:color="auto" w:frame="1"/>
        </w:rPr>
        <w:t>pak</w:t>
      </w:r>
      <w:r w:rsidR="006A56B2">
        <w:rPr>
          <w:rFonts w:ascii="Arial" w:hAnsi="Arial" w:cs="Arial"/>
          <w:iCs/>
          <w:bdr w:val="none" w:sz="0" w:space="0" w:color="auto" w:frame="1"/>
        </w:rPr>
        <w:t> </w:t>
      </w:r>
      <w:r w:rsidR="00DA5D25" w:rsidRPr="00CA31B2">
        <w:rPr>
          <w:rFonts w:ascii="Arial" w:hAnsi="Arial" w:cs="Arial"/>
          <w:iCs/>
          <w:bdr w:val="none" w:sz="0" w:space="0" w:color="auto" w:frame="1"/>
        </w:rPr>
        <w:t xml:space="preserve">pojišťovna </w:t>
      </w:r>
      <w:r w:rsidR="00BF1B6C" w:rsidRPr="00CA31B2">
        <w:rPr>
          <w:rFonts w:ascii="Arial" w:hAnsi="Arial" w:cs="Arial"/>
          <w:iCs/>
          <w:bdr w:val="none" w:sz="0" w:space="0" w:color="auto" w:frame="1"/>
        </w:rPr>
        <w:t xml:space="preserve">nově </w:t>
      </w:r>
      <w:r w:rsidR="00DA5D25" w:rsidRPr="00CA31B2">
        <w:rPr>
          <w:rFonts w:ascii="Arial" w:hAnsi="Arial" w:cs="Arial"/>
          <w:iCs/>
          <w:bdr w:val="none" w:sz="0" w:space="0" w:color="auto" w:frame="1"/>
        </w:rPr>
        <w:t xml:space="preserve">nabízí </w:t>
      </w:r>
      <w:r w:rsidR="00BF1B6C" w:rsidRPr="00CA31B2">
        <w:rPr>
          <w:rFonts w:ascii="Arial" w:hAnsi="Arial" w:cs="Arial"/>
          <w:iCs/>
          <w:bdr w:val="none" w:sz="0" w:space="0" w:color="auto" w:frame="1"/>
        </w:rPr>
        <w:t>všem dětem dvojnásobn</w:t>
      </w:r>
      <w:r w:rsidR="00AA7F38" w:rsidRPr="00CA31B2">
        <w:rPr>
          <w:rFonts w:ascii="Arial" w:hAnsi="Arial" w:cs="Arial"/>
          <w:iCs/>
          <w:bdr w:val="none" w:sz="0" w:space="0" w:color="auto" w:frame="1"/>
        </w:rPr>
        <w:t xml:space="preserve">é plnění z připojištění </w:t>
      </w:r>
      <w:r w:rsidR="00AA7F38" w:rsidRPr="00916DD6">
        <w:rPr>
          <w:rFonts w:ascii="Arial" w:hAnsi="Arial" w:cs="Arial"/>
          <w:i/>
          <w:bdr w:val="none" w:sz="0" w:space="0" w:color="auto" w:frame="1"/>
        </w:rPr>
        <w:t>Trvalé následky úrazu</w:t>
      </w:r>
      <w:r w:rsidR="00AA7F38" w:rsidRPr="00CA31B2">
        <w:rPr>
          <w:rFonts w:ascii="Arial" w:hAnsi="Arial" w:cs="Arial"/>
          <w:iCs/>
          <w:bdr w:val="none" w:sz="0" w:space="0" w:color="auto" w:frame="1"/>
        </w:rPr>
        <w:t xml:space="preserve">, připojištění </w:t>
      </w:r>
      <w:r w:rsidR="00AA7F38" w:rsidRPr="00916DD6">
        <w:rPr>
          <w:rFonts w:ascii="Arial" w:hAnsi="Arial" w:cs="Arial"/>
          <w:i/>
          <w:bdr w:val="none" w:sz="0" w:space="0" w:color="auto" w:frame="1"/>
        </w:rPr>
        <w:t>Doba</w:t>
      </w:r>
      <w:r w:rsidR="00BF1B6C" w:rsidRPr="00916DD6">
        <w:rPr>
          <w:rFonts w:ascii="Arial" w:hAnsi="Arial" w:cs="Arial"/>
          <w:i/>
          <w:bdr w:val="none" w:sz="0" w:space="0" w:color="auto" w:frame="1"/>
        </w:rPr>
        <w:t xml:space="preserve"> nezby</w:t>
      </w:r>
      <w:r w:rsidR="00AA7F38" w:rsidRPr="00916DD6">
        <w:rPr>
          <w:rFonts w:ascii="Arial" w:hAnsi="Arial" w:cs="Arial"/>
          <w:i/>
          <w:bdr w:val="none" w:sz="0" w:space="0" w:color="auto" w:frame="1"/>
        </w:rPr>
        <w:t>tné léčby</w:t>
      </w:r>
      <w:r w:rsidR="00AA7F38" w:rsidRPr="00CA31B2">
        <w:rPr>
          <w:rFonts w:ascii="Arial" w:hAnsi="Arial" w:cs="Arial"/>
          <w:iCs/>
          <w:bdr w:val="none" w:sz="0" w:space="0" w:color="auto" w:frame="1"/>
        </w:rPr>
        <w:t xml:space="preserve"> a připojištění </w:t>
      </w:r>
      <w:r w:rsidR="00AA7F38" w:rsidRPr="00916DD6">
        <w:rPr>
          <w:rFonts w:ascii="Arial" w:hAnsi="Arial" w:cs="Arial"/>
          <w:i/>
          <w:bdr w:val="none" w:sz="0" w:space="0" w:color="auto" w:frame="1"/>
        </w:rPr>
        <w:t>Horní</w:t>
      </w:r>
      <w:r w:rsidR="00BF1B6C" w:rsidRPr="00916DD6">
        <w:rPr>
          <w:rFonts w:ascii="Arial" w:hAnsi="Arial" w:cs="Arial"/>
          <w:i/>
          <w:bdr w:val="none" w:sz="0" w:space="0" w:color="auto" w:frame="1"/>
        </w:rPr>
        <w:t xml:space="preserve"> končetin</w:t>
      </w:r>
      <w:r w:rsidR="00AA7F38" w:rsidRPr="00916DD6">
        <w:rPr>
          <w:rFonts w:ascii="Arial" w:hAnsi="Arial" w:cs="Arial"/>
          <w:i/>
          <w:bdr w:val="none" w:sz="0" w:space="0" w:color="auto" w:frame="1"/>
        </w:rPr>
        <w:t>y</w:t>
      </w:r>
      <w:r w:rsidR="00BF1B6C" w:rsidRPr="00CA31B2">
        <w:rPr>
          <w:rFonts w:ascii="Arial" w:hAnsi="Arial" w:cs="Arial"/>
          <w:iCs/>
          <w:bdr w:val="none" w:sz="0" w:space="0" w:color="auto" w:frame="1"/>
        </w:rPr>
        <w:t xml:space="preserve"> v případě úrazu běh</w:t>
      </w:r>
      <w:r w:rsidR="000D79F7" w:rsidRPr="00CA31B2">
        <w:rPr>
          <w:rFonts w:ascii="Arial" w:hAnsi="Arial" w:cs="Arial"/>
          <w:iCs/>
          <w:bdr w:val="none" w:sz="0" w:space="0" w:color="auto" w:frame="1"/>
        </w:rPr>
        <w:t>em státem schválených prázdnin.</w:t>
      </w:r>
      <w:r w:rsidR="00AA7F38" w:rsidRPr="00CA31B2">
        <w:rPr>
          <w:rFonts w:ascii="Arial" w:hAnsi="Arial" w:cs="Arial"/>
          <w:iCs/>
          <w:bdr w:val="none" w:sz="0" w:space="0" w:color="auto" w:frame="1"/>
        </w:rPr>
        <w:t xml:space="preserve"> Ani</w:t>
      </w:r>
      <w:r w:rsidR="00247B8C" w:rsidRPr="00CA31B2">
        <w:rPr>
          <w:rFonts w:ascii="Arial" w:hAnsi="Arial" w:cs="Arial"/>
          <w:iCs/>
          <w:bdr w:val="none" w:sz="0" w:space="0" w:color="auto" w:frame="1"/>
        </w:rPr>
        <w:t xml:space="preserve"> tím ale výhody nekončí.</w:t>
      </w:r>
      <w:r w:rsidR="00EC30FB" w:rsidRPr="00CA31B2">
        <w:rPr>
          <w:rFonts w:ascii="Arial" w:hAnsi="Arial" w:cs="Arial"/>
          <w:iCs/>
          <w:bdr w:val="none" w:sz="0" w:space="0" w:color="auto" w:frame="1"/>
        </w:rPr>
        <w:t xml:space="preserve"> </w:t>
      </w:r>
      <w:r w:rsidR="004A6906" w:rsidRPr="00CA31B2">
        <w:rPr>
          <w:rFonts w:ascii="Arial" w:hAnsi="Arial" w:cs="Arial"/>
          <w:i/>
          <w:iCs/>
          <w:bdr w:val="none" w:sz="0" w:space="0" w:color="auto" w:frame="1"/>
        </w:rPr>
        <w:t>„</w:t>
      </w:r>
      <w:r w:rsidR="00525F34" w:rsidRPr="00CA31B2">
        <w:rPr>
          <w:rFonts w:ascii="Arial" w:hAnsi="Arial" w:cs="Arial"/>
          <w:i/>
          <w:iCs/>
          <w:bdr w:val="none" w:sz="0" w:space="0" w:color="auto" w:frame="1"/>
        </w:rPr>
        <w:t xml:space="preserve">Díky </w:t>
      </w:r>
      <w:r w:rsidR="004A6906" w:rsidRPr="00CA31B2">
        <w:rPr>
          <w:rFonts w:ascii="Arial" w:hAnsi="Arial" w:cs="Arial"/>
          <w:i/>
          <w:iCs/>
          <w:bdr w:val="none" w:sz="0" w:space="0" w:color="auto" w:frame="1"/>
        </w:rPr>
        <w:t>programu MetLife Fair</w:t>
      </w:r>
      <w:r w:rsidR="00247B8C" w:rsidRPr="00CA31B2">
        <w:rPr>
          <w:rFonts w:ascii="Arial" w:hAnsi="Arial" w:cs="Arial"/>
          <w:i/>
          <w:bdr w:val="none" w:sz="0" w:space="0" w:color="auto" w:frame="1"/>
        </w:rPr>
        <w:t xml:space="preserve"> mohou klienti se</w:t>
      </w:r>
      <w:r w:rsidR="000066A8">
        <w:rPr>
          <w:rFonts w:ascii="Arial" w:hAnsi="Arial" w:cs="Arial"/>
          <w:i/>
          <w:bdr w:val="none" w:sz="0" w:space="0" w:color="auto" w:frame="1"/>
        </w:rPr>
        <w:t> </w:t>
      </w:r>
      <w:r w:rsidR="00247B8C" w:rsidRPr="00CA31B2">
        <w:rPr>
          <w:rFonts w:ascii="Arial" w:hAnsi="Arial" w:cs="Arial"/>
          <w:i/>
          <w:bdr w:val="none" w:sz="0" w:space="0" w:color="auto" w:frame="1"/>
        </w:rPr>
        <w:t>zodpovědným přístupem k vlastnímu zdraví dosáhnout až na 37% slevu na pojistném. Pokud</w:t>
      </w:r>
      <w:r w:rsidR="00916DD6">
        <w:rPr>
          <w:rFonts w:ascii="Arial" w:hAnsi="Arial" w:cs="Arial"/>
          <w:i/>
          <w:bdr w:val="none" w:sz="0" w:space="0" w:color="auto" w:frame="1"/>
        </w:rPr>
        <w:t> </w:t>
      </w:r>
      <w:r w:rsidR="00247B8C" w:rsidRPr="00CA31B2">
        <w:rPr>
          <w:rFonts w:ascii="Arial" w:hAnsi="Arial" w:cs="Arial"/>
          <w:i/>
          <w:bdr w:val="none" w:sz="0" w:space="0" w:color="auto" w:frame="1"/>
        </w:rPr>
        <w:t>se navíc nový klient rozhodne uzavřít životní pojištění </w:t>
      </w:r>
      <w:r w:rsidR="00247B8C" w:rsidRPr="00D7041C">
        <w:rPr>
          <w:rFonts w:ascii="Arial" w:hAnsi="Arial" w:cs="Arial"/>
          <w:i/>
          <w:bdr w:val="none" w:sz="0" w:space="0" w:color="auto" w:frame="1"/>
        </w:rPr>
        <w:t>OneLife 2.0</w:t>
      </w:r>
      <w:r w:rsidR="00247B8C" w:rsidRPr="00CA31B2">
        <w:rPr>
          <w:rFonts w:ascii="Arial" w:hAnsi="Arial" w:cs="Arial"/>
          <w:i/>
          <w:bdr w:val="none" w:sz="0" w:space="0" w:color="auto" w:frame="1"/>
        </w:rPr>
        <w:t>, získá nárok na 20% navýšení plnění v případě pojistné události po celou dobu trvání</w:t>
      </w:r>
      <w:r w:rsidR="00AA7F38" w:rsidRPr="00CA31B2">
        <w:rPr>
          <w:rFonts w:ascii="Arial" w:hAnsi="Arial" w:cs="Arial"/>
          <w:i/>
          <w:bdr w:val="none" w:sz="0" w:space="0" w:color="auto" w:frame="1"/>
        </w:rPr>
        <w:t xml:space="preserve"> smlouvy u připojištění Trvalé následky úrazu, Závažná</w:t>
      </w:r>
      <w:r w:rsidR="00247B8C" w:rsidRPr="00CA31B2">
        <w:rPr>
          <w:rFonts w:ascii="Arial" w:hAnsi="Arial" w:cs="Arial"/>
          <w:i/>
          <w:bdr w:val="none" w:sz="0" w:space="0" w:color="auto" w:frame="1"/>
        </w:rPr>
        <w:t xml:space="preserve"> onemocnění, Invali</w:t>
      </w:r>
      <w:r w:rsidR="00240202">
        <w:rPr>
          <w:rFonts w:ascii="Arial" w:hAnsi="Arial" w:cs="Arial"/>
          <w:i/>
          <w:bdr w:val="none" w:sz="0" w:space="0" w:color="auto" w:frame="1"/>
        </w:rPr>
        <w:t>d</w:t>
      </w:r>
      <w:r w:rsidR="00247B8C" w:rsidRPr="00CA31B2">
        <w:rPr>
          <w:rFonts w:ascii="Arial" w:hAnsi="Arial" w:cs="Arial"/>
          <w:i/>
          <w:bdr w:val="none" w:sz="0" w:space="0" w:color="auto" w:frame="1"/>
        </w:rPr>
        <w:t>i</w:t>
      </w:r>
      <w:r w:rsidR="00240202">
        <w:rPr>
          <w:rFonts w:ascii="Arial" w:hAnsi="Arial" w:cs="Arial"/>
          <w:i/>
          <w:bdr w:val="none" w:sz="0" w:space="0" w:color="auto" w:frame="1"/>
        </w:rPr>
        <w:t>t</w:t>
      </w:r>
      <w:r w:rsidR="00AA7F38" w:rsidRPr="00CA31B2">
        <w:rPr>
          <w:rFonts w:ascii="Arial" w:hAnsi="Arial" w:cs="Arial"/>
          <w:i/>
          <w:bdr w:val="none" w:sz="0" w:space="0" w:color="auto" w:frame="1"/>
        </w:rPr>
        <w:t>a</w:t>
      </w:r>
      <w:r w:rsidR="00916DD6">
        <w:rPr>
          <w:rFonts w:ascii="Arial" w:hAnsi="Arial" w:cs="Arial"/>
          <w:i/>
          <w:bdr w:val="none" w:sz="0" w:space="0" w:color="auto" w:frame="1"/>
        </w:rPr>
        <w:t>,</w:t>
      </w:r>
      <w:r w:rsidR="00247B8C" w:rsidRPr="00CA31B2">
        <w:rPr>
          <w:rFonts w:ascii="Arial" w:hAnsi="Arial" w:cs="Arial"/>
          <w:i/>
          <w:bdr w:val="none" w:sz="0" w:space="0" w:color="auto" w:frame="1"/>
        </w:rPr>
        <w:t xml:space="preserve"> </w:t>
      </w:r>
      <w:r w:rsidR="00247B8C" w:rsidRPr="00916DD6">
        <w:rPr>
          <w:rFonts w:ascii="Arial" w:hAnsi="Arial" w:cs="Arial"/>
          <w:i/>
          <w:bdr w:val="none" w:sz="0" w:space="0" w:color="auto" w:frame="1"/>
        </w:rPr>
        <w:t>a</w:t>
      </w:r>
      <w:r w:rsidR="000154A8" w:rsidRPr="00916DD6">
        <w:rPr>
          <w:rFonts w:ascii="Arial" w:hAnsi="Arial" w:cs="Arial"/>
          <w:i/>
          <w:bdr w:val="none" w:sz="0" w:space="0" w:color="auto" w:frame="1"/>
        </w:rPr>
        <w:t xml:space="preserve"> to i v případě, že jsou sjednána v rámci</w:t>
      </w:r>
      <w:r w:rsidR="00247B8C" w:rsidRPr="00916DD6">
        <w:rPr>
          <w:rFonts w:ascii="Arial" w:hAnsi="Arial" w:cs="Arial"/>
          <w:i/>
          <w:bdr w:val="none" w:sz="0" w:space="0" w:color="auto" w:frame="1"/>
        </w:rPr>
        <w:t xml:space="preserve"> balíčku</w:t>
      </w:r>
      <w:r w:rsidR="00247B8C" w:rsidRPr="00CA31B2">
        <w:rPr>
          <w:rFonts w:ascii="Arial" w:hAnsi="Arial" w:cs="Arial"/>
          <w:i/>
          <w:bdr w:val="none" w:sz="0" w:space="0" w:color="auto" w:frame="1"/>
        </w:rPr>
        <w:t xml:space="preserve"> Úvěrové asistence,“ </w:t>
      </w:r>
      <w:r w:rsidR="00247B8C" w:rsidRPr="00CA31B2">
        <w:rPr>
          <w:rFonts w:ascii="Arial" w:hAnsi="Arial" w:cs="Arial"/>
          <w:bdr w:val="none" w:sz="0" w:space="0" w:color="auto" w:frame="1"/>
        </w:rPr>
        <w:t>dodává</w:t>
      </w:r>
      <w:r w:rsidR="00247B8C" w:rsidRPr="00CA31B2">
        <w:rPr>
          <w:rFonts w:ascii="Arial" w:hAnsi="Arial" w:cs="Arial"/>
          <w:i/>
          <w:bdr w:val="none" w:sz="0" w:space="0" w:color="auto" w:frame="1"/>
        </w:rPr>
        <w:t xml:space="preserve"> </w:t>
      </w:r>
      <w:r w:rsidR="00247B8C" w:rsidRPr="00CA31B2">
        <w:rPr>
          <w:rFonts w:ascii="Arial" w:hAnsi="Arial" w:cs="Arial"/>
          <w:bdr w:val="none" w:sz="0" w:space="0" w:color="auto" w:frame="1"/>
        </w:rPr>
        <w:t>Mariana Rybárová</w:t>
      </w:r>
      <w:r w:rsidR="00247B8C" w:rsidRPr="00CA31B2">
        <w:rPr>
          <w:rFonts w:ascii="Arial" w:hAnsi="Arial" w:cs="Arial"/>
          <w:i/>
          <w:bdr w:val="none" w:sz="0" w:space="0" w:color="auto" w:frame="1"/>
        </w:rPr>
        <w:t xml:space="preserve">. </w:t>
      </w:r>
    </w:p>
    <w:p w14:paraId="20358852" w14:textId="70802994" w:rsidR="000854B2" w:rsidRDefault="004C2A14" w:rsidP="003954B0">
      <w:pPr>
        <w:pStyle w:val="Normlnweb"/>
        <w:shd w:val="clear" w:color="auto" w:fill="FFFFFF"/>
        <w:spacing w:before="0" w:after="0"/>
        <w:jc w:val="both"/>
        <w:rPr>
          <w:rFonts w:ascii="Arial" w:hAnsi="Arial" w:cs="Arial"/>
          <w:shd w:val="clear" w:color="auto" w:fill="FFFFFF"/>
        </w:rPr>
      </w:pPr>
      <w:r w:rsidRPr="00CA31B2">
        <w:rPr>
          <w:rFonts w:ascii="Arial" w:hAnsi="Arial" w:cs="Arial"/>
          <w:shd w:val="clear" w:color="auto" w:fill="FFFFFF"/>
        </w:rPr>
        <w:t xml:space="preserve">Pojišťovna MetLife je letos </w:t>
      </w:r>
      <w:r w:rsidR="005D64AE" w:rsidRPr="00CA31B2">
        <w:rPr>
          <w:rFonts w:ascii="Arial" w:hAnsi="Arial" w:cs="Arial"/>
          <w:shd w:val="clear" w:color="auto" w:fill="FFFFFF"/>
        </w:rPr>
        <w:t>na českém trhu</w:t>
      </w:r>
      <w:r w:rsidRPr="00CA31B2">
        <w:rPr>
          <w:rFonts w:ascii="Arial" w:hAnsi="Arial" w:cs="Arial"/>
          <w:shd w:val="clear" w:color="auto" w:fill="FFFFFF"/>
        </w:rPr>
        <w:t xml:space="preserve"> přesně 30 let. </w:t>
      </w:r>
      <w:r w:rsidR="00634CC2" w:rsidRPr="00CA31B2">
        <w:rPr>
          <w:rFonts w:ascii="Arial" w:hAnsi="Arial" w:cs="Arial"/>
          <w:shd w:val="clear" w:color="auto" w:fill="FFFFFF"/>
        </w:rPr>
        <w:t>Její agenturní síť</w:t>
      </w:r>
      <w:r w:rsidR="009C3C8A" w:rsidRPr="00CA31B2">
        <w:rPr>
          <w:rFonts w:ascii="Arial" w:hAnsi="Arial" w:cs="Arial"/>
          <w:shd w:val="clear" w:color="auto" w:fill="FFFFFF"/>
        </w:rPr>
        <w:t xml:space="preserve"> dnes</w:t>
      </w:r>
      <w:r w:rsidR="00D7041C">
        <w:rPr>
          <w:rFonts w:ascii="Arial" w:hAnsi="Arial" w:cs="Arial"/>
          <w:shd w:val="clear" w:color="auto" w:fill="FFFFFF"/>
        </w:rPr>
        <w:t xml:space="preserve"> tvoří více jak</w:t>
      </w:r>
      <w:r w:rsidR="006A56B2">
        <w:rPr>
          <w:rFonts w:ascii="Arial" w:hAnsi="Arial" w:cs="Arial"/>
          <w:shd w:val="clear" w:color="auto" w:fill="FFFFFF"/>
        </w:rPr>
        <w:t> </w:t>
      </w:r>
      <w:r w:rsidR="000066A8">
        <w:rPr>
          <w:rFonts w:ascii="Arial" w:hAnsi="Arial" w:cs="Arial"/>
          <w:shd w:val="clear" w:color="auto" w:fill="FFFFFF"/>
        </w:rPr>
        <w:t>300</w:t>
      </w:r>
      <w:r w:rsidR="00BD6CC0">
        <w:rPr>
          <w:rFonts w:ascii="Arial" w:hAnsi="Arial" w:cs="Arial"/>
          <w:shd w:val="clear" w:color="auto" w:fill="FFFFFF"/>
        </w:rPr>
        <w:t xml:space="preserve"> </w:t>
      </w:r>
      <w:r w:rsidR="00634CC2" w:rsidRPr="00CA31B2">
        <w:rPr>
          <w:rFonts w:ascii="Arial" w:hAnsi="Arial" w:cs="Arial"/>
          <w:shd w:val="clear" w:color="auto" w:fill="FFFFFF"/>
        </w:rPr>
        <w:t>s</w:t>
      </w:r>
      <w:r w:rsidR="009C3C8A" w:rsidRPr="00CA31B2">
        <w:rPr>
          <w:rFonts w:ascii="Arial" w:hAnsi="Arial" w:cs="Arial"/>
          <w:shd w:val="clear" w:color="auto" w:fill="FFFFFF"/>
        </w:rPr>
        <w:t xml:space="preserve">pecialistů na životní pojištění, kteří klientům odborně poradí při sjednání </w:t>
      </w:r>
      <w:r w:rsidR="00A01334">
        <w:rPr>
          <w:rFonts w:ascii="Arial" w:hAnsi="Arial" w:cs="Arial"/>
          <w:shd w:val="clear" w:color="auto" w:fill="FFFFFF"/>
        </w:rPr>
        <w:t xml:space="preserve">pojištění </w:t>
      </w:r>
      <w:r w:rsidR="009C3C8A" w:rsidRPr="00CA31B2">
        <w:rPr>
          <w:rFonts w:ascii="Arial" w:hAnsi="Arial" w:cs="Arial"/>
          <w:shd w:val="clear" w:color="auto" w:fill="FFFFFF"/>
        </w:rPr>
        <w:t xml:space="preserve">a výběru připojištění </w:t>
      </w:r>
      <w:r w:rsidR="00A01334">
        <w:rPr>
          <w:rFonts w:ascii="Arial" w:hAnsi="Arial" w:cs="Arial"/>
          <w:shd w:val="clear" w:color="auto" w:fill="FFFFFF"/>
        </w:rPr>
        <w:t>produktu</w:t>
      </w:r>
      <w:r w:rsidR="009C3C8A" w:rsidRPr="00CA31B2">
        <w:rPr>
          <w:rFonts w:ascii="Arial" w:hAnsi="Arial" w:cs="Arial"/>
          <w:shd w:val="clear" w:color="auto" w:fill="FFFFFF"/>
        </w:rPr>
        <w:t xml:space="preserve"> OneLife 2.0, a to celkem</w:t>
      </w:r>
      <w:r w:rsidR="00D7041C">
        <w:rPr>
          <w:rFonts w:ascii="Arial" w:hAnsi="Arial" w:cs="Arial"/>
          <w:shd w:val="clear" w:color="auto" w:fill="FFFFFF"/>
        </w:rPr>
        <w:t xml:space="preserve"> </w:t>
      </w:r>
      <w:r w:rsidR="00EF0CF7">
        <w:rPr>
          <w:rFonts w:ascii="Arial" w:hAnsi="Arial" w:cs="Arial"/>
          <w:shd w:val="clear" w:color="auto" w:fill="FFFFFF"/>
        </w:rPr>
        <w:t xml:space="preserve">na </w:t>
      </w:r>
      <w:r w:rsidR="00D01874">
        <w:rPr>
          <w:rFonts w:ascii="Arial" w:hAnsi="Arial" w:cs="Arial"/>
          <w:shd w:val="clear" w:color="auto" w:fill="FFFFFF"/>
        </w:rPr>
        <w:t>18</w:t>
      </w:r>
      <w:r w:rsidR="009C3C8A" w:rsidRPr="00CA31B2">
        <w:rPr>
          <w:rFonts w:ascii="Arial" w:hAnsi="Arial" w:cs="Arial"/>
          <w:shd w:val="clear" w:color="auto" w:fill="FFFFFF"/>
        </w:rPr>
        <w:t xml:space="preserve"> místech po celé České republice.</w:t>
      </w:r>
      <w:r w:rsidR="006F7E85">
        <w:rPr>
          <w:rFonts w:ascii="Arial" w:hAnsi="Arial" w:cs="Arial"/>
          <w:shd w:val="clear" w:color="auto" w:fill="FFFFFF"/>
        </w:rPr>
        <w:t xml:space="preserve"> </w:t>
      </w:r>
      <w:r w:rsidR="000066A8">
        <w:rPr>
          <w:rFonts w:ascii="Arial" w:hAnsi="Arial" w:cs="Arial"/>
          <w:shd w:val="clear" w:color="auto" w:fill="FFFFFF"/>
        </w:rPr>
        <w:t xml:space="preserve">Specialisté MetLife </w:t>
      </w:r>
      <w:r w:rsidR="00A01334">
        <w:rPr>
          <w:rFonts w:ascii="Arial" w:hAnsi="Arial" w:cs="Arial"/>
          <w:shd w:val="clear" w:color="auto" w:fill="FFFFFF"/>
        </w:rPr>
        <w:t xml:space="preserve">jsou </w:t>
      </w:r>
      <w:r w:rsidR="000066A8">
        <w:rPr>
          <w:rFonts w:ascii="Arial" w:hAnsi="Arial" w:cs="Arial"/>
          <w:shd w:val="clear" w:color="auto" w:fill="FFFFFF"/>
        </w:rPr>
        <w:t>společnosti v</w:t>
      </w:r>
      <w:r w:rsidR="00A01334">
        <w:rPr>
          <w:rFonts w:ascii="Arial" w:hAnsi="Arial" w:cs="Arial"/>
          <w:shd w:val="clear" w:color="auto" w:fill="FFFFFF"/>
        </w:rPr>
        <w:t>ěrní dlouhodobě, v</w:t>
      </w:r>
      <w:r w:rsidR="000066A8">
        <w:rPr>
          <w:rFonts w:ascii="Arial" w:hAnsi="Arial" w:cs="Arial"/>
          <w:shd w:val="clear" w:color="auto" w:fill="FFFFFF"/>
        </w:rPr>
        <w:t xml:space="preserve">elká část </w:t>
      </w:r>
      <w:r w:rsidR="00C002EE">
        <w:rPr>
          <w:rFonts w:ascii="Arial" w:hAnsi="Arial" w:cs="Arial"/>
          <w:shd w:val="clear" w:color="auto" w:fill="FFFFFF"/>
        </w:rPr>
        <w:t xml:space="preserve">z nich </w:t>
      </w:r>
      <w:r w:rsidR="000D60B9">
        <w:rPr>
          <w:rFonts w:ascii="Arial" w:hAnsi="Arial" w:cs="Arial"/>
          <w:shd w:val="clear" w:color="auto" w:fill="FFFFFF"/>
        </w:rPr>
        <w:t xml:space="preserve">více jak </w:t>
      </w:r>
      <w:r w:rsidR="002D50D0">
        <w:rPr>
          <w:rFonts w:ascii="Arial" w:hAnsi="Arial" w:cs="Arial"/>
          <w:shd w:val="clear" w:color="auto" w:fill="FFFFFF"/>
        </w:rPr>
        <w:t>deset</w:t>
      </w:r>
      <w:r w:rsidR="000D60B9">
        <w:rPr>
          <w:rFonts w:ascii="Arial" w:hAnsi="Arial" w:cs="Arial"/>
          <w:shd w:val="clear" w:color="auto" w:fill="FFFFFF"/>
        </w:rPr>
        <w:t xml:space="preserve"> let</w:t>
      </w:r>
      <w:r w:rsidR="00C002EE">
        <w:rPr>
          <w:rFonts w:ascii="Arial" w:hAnsi="Arial" w:cs="Arial"/>
          <w:shd w:val="clear" w:color="auto" w:fill="FFFFFF"/>
        </w:rPr>
        <w:t xml:space="preserve"> a není výjimkou i</w:t>
      </w:r>
      <w:r w:rsidR="00916DD6">
        <w:rPr>
          <w:rFonts w:ascii="Arial" w:hAnsi="Arial" w:cs="Arial"/>
          <w:shd w:val="clear" w:color="auto" w:fill="FFFFFF"/>
        </w:rPr>
        <w:t> </w:t>
      </w:r>
      <w:r w:rsidR="00C002EE">
        <w:rPr>
          <w:rFonts w:ascii="Arial" w:hAnsi="Arial" w:cs="Arial"/>
          <w:shd w:val="clear" w:color="auto" w:fill="FFFFFF"/>
        </w:rPr>
        <w:t>dvacetiletá spolupráce</w:t>
      </w:r>
      <w:r w:rsidR="000D60B9">
        <w:rPr>
          <w:rFonts w:ascii="Arial" w:hAnsi="Arial" w:cs="Arial"/>
          <w:shd w:val="clear" w:color="auto" w:fill="FFFFFF"/>
        </w:rPr>
        <w:t>. Jedná se </w:t>
      </w:r>
      <w:r w:rsidR="00CE5AAC">
        <w:rPr>
          <w:rFonts w:ascii="Arial" w:hAnsi="Arial" w:cs="Arial"/>
          <w:shd w:val="clear" w:color="auto" w:fill="FFFFFF"/>
        </w:rPr>
        <w:t xml:space="preserve">tak </w:t>
      </w:r>
      <w:r w:rsidR="000D60B9">
        <w:rPr>
          <w:rFonts w:ascii="Arial" w:hAnsi="Arial" w:cs="Arial"/>
          <w:shd w:val="clear" w:color="auto" w:fill="FFFFFF"/>
        </w:rPr>
        <w:t xml:space="preserve">o opravdové odborníky na životní pojištění s dlouholetými zkušenostmi. </w:t>
      </w:r>
      <w:r w:rsidR="002D50D0">
        <w:rPr>
          <w:rFonts w:ascii="Arial" w:hAnsi="Arial" w:cs="Arial"/>
          <w:shd w:val="clear" w:color="auto" w:fill="FFFFFF"/>
        </w:rPr>
        <w:t>Specialisté na životní pojištění MetLife staví svůj vztah s klientem převážně na</w:t>
      </w:r>
      <w:r w:rsidR="00916DD6">
        <w:rPr>
          <w:rFonts w:ascii="Arial" w:hAnsi="Arial" w:cs="Arial"/>
          <w:shd w:val="clear" w:color="auto" w:fill="FFFFFF"/>
        </w:rPr>
        <w:t> </w:t>
      </w:r>
      <w:r w:rsidR="00CE5AAC">
        <w:rPr>
          <w:rFonts w:ascii="Arial" w:hAnsi="Arial" w:cs="Arial"/>
          <w:shd w:val="clear" w:color="auto" w:fill="FFFFFF"/>
        </w:rPr>
        <w:t xml:space="preserve">důvěře a přátelských vztazích. </w:t>
      </w:r>
      <w:r w:rsidR="000854B2">
        <w:rPr>
          <w:rFonts w:ascii="Arial" w:hAnsi="Arial" w:cs="Arial"/>
          <w:shd w:val="clear" w:color="auto" w:fill="FFFFFF"/>
        </w:rPr>
        <w:t xml:space="preserve">Klienti často </w:t>
      </w:r>
      <w:r w:rsidR="00CE5AAC">
        <w:rPr>
          <w:rFonts w:ascii="Arial" w:hAnsi="Arial" w:cs="Arial"/>
          <w:shd w:val="clear" w:color="auto" w:fill="FFFFFF"/>
        </w:rPr>
        <w:t xml:space="preserve">pak </w:t>
      </w:r>
      <w:r w:rsidR="000854B2">
        <w:rPr>
          <w:rFonts w:ascii="Arial" w:hAnsi="Arial" w:cs="Arial"/>
          <w:shd w:val="clear" w:color="auto" w:fill="FFFFFF"/>
        </w:rPr>
        <w:t xml:space="preserve">berou své poradce jako </w:t>
      </w:r>
      <w:r w:rsidR="000D60B9">
        <w:rPr>
          <w:rFonts w:ascii="Arial" w:hAnsi="Arial" w:cs="Arial"/>
          <w:shd w:val="clear" w:color="auto" w:fill="FFFFFF"/>
        </w:rPr>
        <w:t>blízké přátele, kte</w:t>
      </w:r>
      <w:r w:rsidR="00CE5AAC">
        <w:rPr>
          <w:rFonts w:ascii="Arial" w:hAnsi="Arial" w:cs="Arial"/>
          <w:shd w:val="clear" w:color="auto" w:fill="FFFFFF"/>
        </w:rPr>
        <w:t>ří</w:t>
      </w:r>
      <w:r w:rsidR="00916DD6">
        <w:rPr>
          <w:rFonts w:ascii="Arial" w:hAnsi="Arial" w:cs="Arial"/>
          <w:shd w:val="clear" w:color="auto" w:fill="FFFFFF"/>
        </w:rPr>
        <w:t> </w:t>
      </w:r>
      <w:r w:rsidR="000D60B9">
        <w:rPr>
          <w:rFonts w:ascii="Arial" w:hAnsi="Arial" w:cs="Arial"/>
          <w:shd w:val="clear" w:color="auto" w:fill="FFFFFF"/>
        </w:rPr>
        <w:t>je</w:t>
      </w:r>
      <w:r w:rsidR="00916DD6">
        <w:rPr>
          <w:rFonts w:ascii="Arial" w:hAnsi="Arial" w:cs="Arial"/>
          <w:shd w:val="clear" w:color="auto" w:fill="FFFFFF"/>
        </w:rPr>
        <w:t> </w:t>
      </w:r>
      <w:r w:rsidR="000D60B9">
        <w:rPr>
          <w:rFonts w:ascii="Arial" w:hAnsi="Arial" w:cs="Arial"/>
          <w:shd w:val="clear" w:color="auto" w:fill="FFFFFF"/>
        </w:rPr>
        <w:t>s</w:t>
      </w:r>
      <w:r w:rsidR="00CE5AAC">
        <w:rPr>
          <w:rFonts w:ascii="Arial" w:hAnsi="Arial" w:cs="Arial"/>
          <w:shd w:val="clear" w:color="auto" w:fill="FFFFFF"/>
        </w:rPr>
        <w:t>polečně s</w:t>
      </w:r>
      <w:r w:rsidR="000D60B9">
        <w:rPr>
          <w:rFonts w:ascii="Arial" w:hAnsi="Arial" w:cs="Arial"/>
          <w:shd w:val="clear" w:color="auto" w:fill="FFFFFF"/>
        </w:rPr>
        <w:t xml:space="preserve"> </w:t>
      </w:r>
      <w:proofErr w:type="spellStart"/>
      <w:r w:rsidR="000D60B9">
        <w:rPr>
          <w:rFonts w:ascii="Arial" w:hAnsi="Arial" w:cs="Arial"/>
          <w:shd w:val="clear" w:color="auto" w:fill="FFFFFF"/>
        </w:rPr>
        <w:t>MetLife</w:t>
      </w:r>
      <w:proofErr w:type="spellEnd"/>
      <w:r w:rsidR="000D60B9">
        <w:rPr>
          <w:rFonts w:ascii="Arial" w:hAnsi="Arial" w:cs="Arial"/>
          <w:shd w:val="clear" w:color="auto" w:fill="FFFFFF"/>
        </w:rPr>
        <w:t xml:space="preserve"> provází životem. </w:t>
      </w:r>
    </w:p>
    <w:p w14:paraId="594CD075" w14:textId="77777777" w:rsidR="000854B2" w:rsidRDefault="000854B2" w:rsidP="00BB3D53">
      <w:pPr>
        <w:spacing w:after="0"/>
        <w:rPr>
          <w:rFonts w:ascii="Arial" w:hAnsi="Arial" w:cs="Arial"/>
          <w:b/>
          <w:sz w:val="20"/>
          <w:u w:val="single"/>
        </w:rPr>
      </w:pPr>
    </w:p>
    <w:p w14:paraId="797AF80D" w14:textId="77777777" w:rsidR="000854B2" w:rsidRDefault="000854B2" w:rsidP="00BB3D53">
      <w:pPr>
        <w:spacing w:after="0"/>
        <w:rPr>
          <w:rFonts w:ascii="Arial" w:hAnsi="Arial" w:cs="Arial"/>
          <w:b/>
          <w:sz w:val="20"/>
          <w:u w:val="single"/>
        </w:rPr>
      </w:pPr>
    </w:p>
    <w:p w14:paraId="7B7853E0" w14:textId="72E5EB26" w:rsidR="00BB3D53" w:rsidRDefault="00BB3D53" w:rsidP="00BB3D53">
      <w:pPr>
        <w:spacing w:after="0"/>
        <w:rPr>
          <w:rFonts w:ascii="Arial" w:hAnsi="Arial" w:cs="Arial"/>
          <w:b/>
          <w:sz w:val="20"/>
          <w:u w:val="single"/>
        </w:rPr>
      </w:pPr>
      <w:r>
        <w:rPr>
          <w:rFonts w:ascii="Arial" w:hAnsi="Arial" w:cs="Arial"/>
          <w:b/>
          <w:sz w:val="20"/>
          <w:u w:val="single"/>
        </w:rPr>
        <w:t>Pro více informací kontaktujte:</w:t>
      </w:r>
    </w:p>
    <w:p w14:paraId="5236A29F" w14:textId="77777777" w:rsidR="00BB3D53" w:rsidRDefault="00BB3D53" w:rsidP="00BB3D53">
      <w:pPr>
        <w:spacing w:after="0" w:line="240" w:lineRule="auto"/>
        <w:rPr>
          <w:rFonts w:ascii="Arial" w:hAnsi="Arial" w:cs="Arial"/>
          <w:sz w:val="20"/>
        </w:rPr>
      </w:pPr>
    </w:p>
    <w:p w14:paraId="15099D7C" w14:textId="77777777" w:rsidR="00BB3D53" w:rsidRDefault="00BB3D53" w:rsidP="00BB3D53">
      <w:pPr>
        <w:spacing w:after="0" w:line="240" w:lineRule="auto"/>
        <w:rPr>
          <w:rFonts w:ascii="Arial" w:hAnsi="Arial" w:cs="Arial"/>
          <w:sz w:val="20"/>
        </w:rPr>
      </w:pPr>
      <w:r>
        <w:rPr>
          <w:rFonts w:ascii="Arial" w:hAnsi="Arial" w:cs="Arial"/>
          <w:sz w:val="20"/>
        </w:rPr>
        <w:t>Veronika Hášová</w:t>
      </w:r>
    </w:p>
    <w:p w14:paraId="2CEB4ADB" w14:textId="77777777" w:rsidR="00BB3D53" w:rsidRDefault="00BB3D53" w:rsidP="00BB3D53">
      <w:pPr>
        <w:spacing w:after="0" w:line="240" w:lineRule="auto"/>
        <w:rPr>
          <w:rFonts w:ascii="Arial" w:hAnsi="Arial" w:cs="Arial"/>
          <w:b/>
          <w:bCs/>
          <w:sz w:val="20"/>
        </w:rPr>
      </w:pPr>
      <w:r>
        <w:rPr>
          <w:rFonts w:ascii="Arial" w:hAnsi="Arial" w:cs="Arial"/>
          <w:b/>
          <w:bCs/>
          <w:sz w:val="20"/>
        </w:rPr>
        <w:t>Crest Communications, a.s.</w:t>
      </w:r>
    </w:p>
    <w:p w14:paraId="59A37EDC" w14:textId="77777777" w:rsidR="00BB3D53" w:rsidRDefault="00BB3D53" w:rsidP="00BB3D53">
      <w:pPr>
        <w:spacing w:after="0" w:line="240" w:lineRule="auto"/>
        <w:rPr>
          <w:rFonts w:ascii="Arial" w:hAnsi="Arial" w:cs="Arial"/>
          <w:sz w:val="20"/>
        </w:rPr>
      </w:pPr>
      <w:r>
        <w:rPr>
          <w:rFonts w:ascii="Arial" w:hAnsi="Arial" w:cs="Arial"/>
          <w:sz w:val="20"/>
        </w:rPr>
        <w:t>Ostrovní 126/30</w:t>
      </w:r>
    </w:p>
    <w:p w14:paraId="7046ACD0" w14:textId="77777777" w:rsidR="00BB3D53" w:rsidRDefault="00BB3D53" w:rsidP="00BB3D53">
      <w:pPr>
        <w:spacing w:after="0" w:line="240" w:lineRule="auto"/>
        <w:rPr>
          <w:rFonts w:ascii="Arial" w:hAnsi="Arial" w:cs="Arial"/>
          <w:sz w:val="20"/>
        </w:rPr>
      </w:pPr>
      <w:r>
        <w:rPr>
          <w:rFonts w:ascii="Arial" w:hAnsi="Arial" w:cs="Arial"/>
          <w:sz w:val="20"/>
        </w:rPr>
        <w:t>110 00 Praha 1</w:t>
      </w:r>
    </w:p>
    <w:p w14:paraId="6260A12B" w14:textId="77777777" w:rsidR="00BB3D53" w:rsidRDefault="00BB3D53" w:rsidP="00BB3D53">
      <w:pPr>
        <w:spacing w:after="0" w:line="240" w:lineRule="auto"/>
        <w:rPr>
          <w:rFonts w:ascii="Arial" w:hAnsi="Arial" w:cs="Arial"/>
          <w:sz w:val="20"/>
        </w:rPr>
      </w:pPr>
      <w:r>
        <w:rPr>
          <w:rFonts w:ascii="Arial" w:hAnsi="Arial" w:cs="Arial"/>
          <w:sz w:val="20"/>
        </w:rPr>
        <w:t>gsm: + 420 731 230 060</w:t>
      </w:r>
    </w:p>
    <w:p w14:paraId="3013E755" w14:textId="77777777" w:rsidR="00BB3D53" w:rsidRDefault="004E2F87" w:rsidP="00BB3D53">
      <w:pPr>
        <w:spacing w:after="0" w:line="240" w:lineRule="auto"/>
        <w:rPr>
          <w:rFonts w:ascii="Arial" w:hAnsi="Arial" w:cs="Arial"/>
          <w:sz w:val="20"/>
        </w:rPr>
      </w:pPr>
      <w:hyperlink w:tooltip="blocked::http://www.crestcom.cz&#10;http://www.crestcom.cz/" w:history="1">
        <w:r w:rsidR="00BB3D53">
          <w:rPr>
            <w:rStyle w:val="Hypertextovodkaz"/>
            <w:rFonts w:ascii="Arial" w:hAnsi="Arial" w:cs="Arial"/>
            <w:color w:val="990033"/>
            <w:sz w:val="20"/>
          </w:rPr>
          <w:t>www.crestcom.cz</w:t>
        </w:r>
      </w:hyperlink>
    </w:p>
    <w:p w14:paraId="069E7343" w14:textId="77777777" w:rsidR="00BB3D53" w:rsidRDefault="00BB3D53" w:rsidP="00BB3D53">
      <w:pPr>
        <w:spacing w:after="0" w:line="240" w:lineRule="auto"/>
        <w:rPr>
          <w:rStyle w:val="Hypertextovodkaz"/>
          <w:color w:val="990033"/>
        </w:rPr>
      </w:pPr>
      <w:r>
        <w:rPr>
          <w:rFonts w:ascii="Arial" w:hAnsi="Arial" w:cs="Arial"/>
          <w:color w:val="000000"/>
          <w:sz w:val="20"/>
        </w:rPr>
        <w:t xml:space="preserve">e-mail: </w:t>
      </w:r>
      <w:hyperlink r:id="rId5" w:history="1">
        <w:r>
          <w:rPr>
            <w:rStyle w:val="Hypertextovodkaz"/>
            <w:rFonts w:ascii="Arial" w:hAnsi="Arial" w:cs="Arial"/>
            <w:sz w:val="20"/>
          </w:rPr>
          <w:t>veronika.hasova@crestcom.cz</w:t>
        </w:r>
      </w:hyperlink>
    </w:p>
    <w:p w14:paraId="07B87A7B" w14:textId="77777777" w:rsidR="00BB3D53" w:rsidRDefault="00BB3D53" w:rsidP="00BB3D53"/>
    <w:p w14:paraId="4B3F6972" w14:textId="77777777" w:rsidR="00BB3D53" w:rsidRDefault="00BB3D53" w:rsidP="00BB3D53">
      <w:pPr>
        <w:shd w:val="clear" w:color="auto" w:fill="FFFFFF"/>
        <w:rPr>
          <w:rFonts w:ascii="Arial" w:hAnsi="Arial" w:cs="Arial"/>
          <w:b/>
          <w:bCs/>
          <w:sz w:val="20"/>
          <w:szCs w:val="20"/>
        </w:rPr>
      </w:pPr>
      <w:r>
        <w:rPr>
          <w:rFonts w:ascii="Arial" w:hAnsi="Arial" w:cs="Arial"/>
          <w:b/>
          <w:bCs/>
          <w:sz w:val="20"/>
          <w:szCs w:val="20"/>
        </w:rPr>
        <w:t>O společnosti MetLife</w:t>
      </w:r>
    </w:p>
    <w:p w14:paraId="08882F9D" w14:textId="12FC431A" w:rsidR="004C2A14" w:rsidRPr="006A56B2" w:rsidRDefault="00BB3D53" w:rsidP="006A56B2">
      <w:pPr>
        <w:rPr>
          <w:rFonts w:ascii="Arial" w:hAnsi="Arial" w:cs="Arial"/>
          <w:sz w:val="20"/>
          <w:szCs w:val="20"/>
        </w:rPr>
      </w:pPr>
      <w:r>
        <w:rPr>
          <w:rFonts w:ascii="Arial" w:hAnsi="Arial" w:cs="Arial"/>
          <w:sz w:val="20"/>
          <w:szCs w:val="20"/>
        </w:rPr>
        <w:t xml:space="preserve">Pojišťovna </w:t>
      </w:r>
      <w:hyperlink r:id="rId6" w:history="1">
        <w:r w:rsidRPr="00BB3D53">
          <w:rPr>
            <w:rStyle w:val="Hypertextovodkaz"/>
            <w:rFonts w:ascii="Arial" w:hAnsi="Arial" w:cs="Arial"/>
            <w:sz w:val="20"/>
          </w:rPr>
          <w:t>MetLife</w:t>
        </w:r>
      </w:hyperlink>
      <w:r>
        <w:rPr>
          <w:rFonts w:ascii="Arial" w:hAnsi="Arial" w:cs="Arial"/>
          <w:sz w:val="20"/>
          <w:szCs w:val="20"/>
        </w:rPr>
        <w:t xml:space="preserve"> (MetLife Europe d.a.c.) nabízí své služby v České republice od roku 1992. V roce 2022 si tak připomíná 30. výročí svého působení na českém trhu. Dlouhodobě se umisťuje v žebříčku top 10 nejvyužívanějších pojišťoven v oblasti životního pojištění. MetLife Europe d.a.c. je dceřinou společností MetLife, Inc., která vznikla už v roce 1868 a v současnosti spravuje pojistky 100 milionů klientů ve více než 40 zemích světa. Široká produktová nabídka zahrnuje zejména investiční životní pojištění, úrazové pojištění, zaměstnanecké benefity či speciální druhy pojištění pro ženy nebo děti.</w:t>
      </w:r>
    </w:p>
    <w:sectPr w:rsidR="004C2A14" w:rsidRPr="006A56B2"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65"/>
    <w:rsid w:val="00000602"/>
    <w:rsid w:val="000066A8"/>
    <w:rsid w:val="000154A8"/>
    <w:rsid w:val="00027931"/>
    <w:rsid w:val="00034433"/>
    <w:rsid w:val="000431CE"/>
    <w:rsid w:val="00050DA1"/>
    <w:rsid w:val="00062CF1"/>
    <w:rsid w:val="000632A1"/>
    <w:rsid w:val="0007304C"/>
    <w:rsid w:val="000845D5"/>
    <w:rsid w:val="000854B2"/>
    <w:rsid w:val="00091B87"/>
    <w:rsid w:val="000943BD"/>
    <w:rsid w:val="00095E22"/>
    <w:rsid w:val="0009739F"/>
    <w:rsid w:val="000B5E26"/>
    <w:rsid w:val="000D60B9"/>
    <w:rsid w:val="000D79F7"/>
    <w:rsid w:val="000E40AB"/>
    <w:rsid w:val="000F32E5"/>
    <w:rsid w:val="00100651"/>
    <w:rsid w:val="00105BDC"/>
    <w:rsid w:val="00111F1A"/>
    <w:rsid w:val="00127BEF"/>
    <w:rsid w:val="0016010D"/>
    <w:rsid w:val="001822B1"/>
    <w:rsid w:val="001B76F1"/>
    <w:rsid w:val="001D62BB"/>
    <w:rsid w:val="001D7494"/>
    <w:rsid w:val="001E02A5"/>
    <w:rsid w:val="001E189C"/>
    <w:rsid w:val="001E4DDF"/>
    <w:rsid w:val="001F4BEE"/>
    <w:rsid w:val="002225AA"/>
    <w:rsid w:val="00226D5F"/>
    <w:rsid w:val="00231BB7"/>
    <w:rsid w:val="00234C47"/>
    <w:rsid w:val="00240202"/>
    <w:rsid w:val="00247B8C"/>
    <w:rsid w:val="002522F0"/>
    <w:rsid w:val="00255C80"/>
    <w:rsid w:val="002574EA"/>
    <w:rsid w:val="00275692"/>
    <w:rsid w:val="002837E4"/>
    <w:rsid w:val="002B778D"/>
    <w:rsid w:val="002D50D0"/>
    <w:rsid w:val="002D5D68"/>
    <w:rsid w:val="002D7F99"/>
    <w:rsid w:val="002F1BFB"/>
    <w:rsid w:val="00310992"/>
    <w:rsid w:val="00325BFB"/>
    <w:rsid w:val="00325F87"/>
    <w:rsid w:val="003313F0"/>
    <w:rsid w:val="003343FC"/>
    <w:rsid w:val="0034065D"/>
    <w:rsid w:val="003641AE"/>
    <w:rsid w:val="0037277A"/>
    <w:rsid w:val="00381D65"/>
    <w:rsid w:val="00394160"/>
    <w:rsid w:val="0039522A"/>
    <w:rsid w:val="003954B0"/>
    <w:rsid w:val="003A44E0"/>
    <w:rsid w:val="003A5574"/>
    <w:rsid w:val="003A6291"/>
    <w:rsid w:val="003B5011"/>
    <w:rsid w:val="00401784"/>
    <w:rsid w:val="0040372A"/>
    <w:rsid w:val="00412A34"/>
    <w:rsid w:val="00422FD4"/>
    <w:rsid w:val="004278D8"/>
    <w:rsid w:val="0043174C"/>
    <w:rsid w:val="004478B0"/>
    <w:rsid w:val="00467065"/>
    <w:rsid w:val="00477B71"/>
    <w:rsid w:val="004A6906"/>
    <w:rsid w:val="004A7F4A"/>
    <w:rsid w:val="004B2363"/>
    <w:rsid w:val="004B42F9"/>
    <w:rsid w:val="004B5B21"/>
    <w:rsid w:val="004C2A14"/>
    <w:rsid w:val="004E2F87"/>
    <w:rsid w:val="004F7FA0"/>
    <w:rsid w:val="00525F34"/>
    <w:rsid w:val="00537BEF"/>
    <w:rsid w:val="00542878"/>
    <w:rsid w:val="00562C4E"/>
    <w:rsid w:val="005B1909"/>
    <w:rsid w:val="005B27D2"/>
    <w:rsid w:val="005B6881"/>
    <w:rsid w:val="005C353F"/>
    <w:rsid w:val="005D64AE"/>
    <w:rsid w:val="005E7B02"/>
    <w:rsid w:val="005F1C8E"/>
    <w:rsid w:val="006173DE"/>
    <w:rsid w:val="00634CC2"/>
    <w:rsid w:val="00663C8B"/>
    <w:rsid w:val="006743ED"/>
    <w:rsid w:val="00685BE8"/>
    <w:rsid w:val="00696F4B"/>
    <w:rsid w:val="00697F54"/>
    <w:rsid w:val="006A56B2"/>
    <w:rsid w:val="006D1482"/>
    <w:rsid w:val="006F48F9"/>
    <w:rsid w:val="006F7E85"/>
    <w:rsid w:val="00703CA8"/>
    <w:rsid w:val="00710C49"/>
    <w:rsid w:val="00717EAF"/>
    <w:rsid w:val="00736EFA"/>
    <w:rsid w:val="00740222"/>
    <w:rsid w:val="007473BA"/>
    <w:rsid w:val="007508BF"/>
    <w:rsid w:val="007703F6"/>
    <w:rsid w:val="00792174"/>
    <w:rsid w:val="007B1E23"/>
    <w:rsid w:val="007B1E6D"/>
    <w:rsid w:val="007B295A"/>
    <w:rsid w:val="007C183B"/>
    <w:rsid w:val="007C4735"/>
    <w:rsid w:val="007D0E1F"/>
    <w:rsid w:val="007F1DA4"/>
    <w:rsid w:val="007F3692"/>
    <w:rsid w:val="00801059"/>
    <w:rsid w:val="00811B3E"/>
    <w:rsid w:val="00826951"/>
    <w:rsid w:val="008306A9"/>
    <w:rsid w:val="00835AF9"/>
    <w:rsid w:val="00860A8F"/>
    <w:rsid w:val="008A010F"/>
    <w:rsid w:val="008B1E1E"/>
    <w:rsid w:val="008B2FD2"/>
    <w:rsid w:val="008C6BD8"/>
    <w:rsid w:val="008D3A2C"/>
    <w:rsid w:val="008D59B6"/>
    <w:rsid w:val="008D6DE8"/>
    <w:rsid w:val="00916DD6"/>
    <w:rsid w:val="009269F7"/>
    <w:rsid w:val="00933C64"/>
    <w:rsid w:val="009457E1"/>
    <w:rsid w:val="00961CD0"/>
    <w:rsid w:val="009A295F"/>
    <w:rsid w:val="009A3790"/>
    <w:rsid w:val="009A395E"/>
    <w:rsid w:val="009B5F87"/>
    <w:rsid w:val="009C3C8A"/>
    <w:rsid w:val="009D1997"/>
    <w:rsid w:val="009D2611"/>
    <w:rsid w:val="009D6138"/>
    <w:rsid w:val="009E2C83"/>
    <w:rsid w:val="00A01334"/>
    <w:rsid w:val="00A10F3E"/>
    <w:rsid w:val="00A204D7"/>
    <w:rsid w:val="00A35F5C"/>
    <w:rsid w:val="00A64EEB"/>
    <w:rsid w:val="00A714E2"/>
    <w:rsid w:val="00A83FBD"/>
    <w:rsid w:val="00AA7F38"/>
    <w:rsid w:val="00AC3B04"/>
    <w:rsid w:val="00AD6B02"/>
    <w:rsid w:val="00AE53FA"/>
    <w:rsid w:val="00B00834"/>
    <w:rsid w:val="00B141F0"/>
    <w:rsid w:val="00B24D81"/>
    <w:rsid w:val="00B37E3F"/>
    <w:rsid w:val="00B46B78"/>
    <w:rsid w:val="00B60DE1"/>
    <w:rsid w:val="00BA3DE6"/>
    <w:rsid w:val="00BB3D53"/>
    <w:rsid w:val="00BB4023"/>
    <w:rsid w:val="00BC49EC"/>
    <w:rsid w:val="00BD4A4C"/>
    <w:rsid w:val="00BD6CC0"/>
    <w:rsid w:val="00BF1B6C"/>
    <w:rsid w:val="00C002EE"/>
    <w:rsid w:val="00C00B97"/>
    <w:rsid w:val="00C04DC0"/>
    <w:rsid w:val="00C13CC8"/>
    <w:rsid w:val="00C2593B"/>
    <w:rsid w:val="00C3450C"/>
    <w:rsid w:val="00C57165"/>
    <w:rsid w:val="00C73793"/>
    <w:rsid w:val="00C73EA6"/>
    <w:rsid w:val="00C741B3"/>
    <w:rsid w:val="00C8022F"/>
    <w:rsid w:val="00C83562"/>
    <w:rsid w:val="00CA198D"/>
    <w:rsid w:val="00CA31B2"/>
    <w:rsid w:val="00CB29E3"/>
    <w:rsid w:val="00CB48F4"/>
    <w:rsid w:val="00CE450E"/>
    <w:rsid w:val="00CE5734"/>
    <w:rsid w:val="00CE5AAC"/>
    <w:rsid w:val="00CF788D"/>
    <w:rsid w:val="00D01874"/>
    <w:rsid w:val="00D15E30"/>
    <w:rsid w:val="00D46E67"/>
    <w:rsid w:val="00D62C8F"/>
    <w:rsid w:val="00D66EAE"/>
    <w:rsid w:val="00D70025"/>
    <w:rsid w:val="00D7041C"/>
    <w:rsid w:val="00D8467C"/>
    <w:rsid w:val="00D94F6B"/>
    <w:rsid w:val="00DA0E98"/>
    <w:rsid w:val="00DA5D25"/>
    <w:rsid w:val="00DB0A6E"/>
    <w:rsid w:val="00DB422D"/>
    <w:rsid w:val="00DB560E"/>
    <w:rsid w:val="00DC5FAF"/>
    <w:rsid w:val="00DE0E2D"/>
    <w:rsid w:val="00DF7C1D"/>
    <w:rsid w:val="00E1655A"/>
    <w:rsid w:val="00E270C4"/>
    <w:rsid w:val="00E42162"/>
    <w:rsid w:val="00E4393B"/>
    <w:rsid w:val="00E44796"/>
    <w:rsid w:val="00E64CAA"/>
    <w:rsid w:val="00E81C03"/>
    <w:rsid w:val="00EB2591"/>
    <w:rsid w:val="00EB3567"/>
    <w:rsid w:val="00EB3E45"/>
    <w:rsid w:val="00EC30FB"/>
    <w:rsid w:val="00ED5C4C"/>
    <w:rsid w:val="00EE63DB"/>
    <w:rsid w:val="00EF0CF7"/>
    <w:rsid w:val="00F0656E"/>
    <w:rsid w:val="00F10EEF"/>
    <w:rsid w:val="00F13162"/>
    <w:rsid w:val="00F24B31"/>
    <w:rsid w:val="00F315C7"/>
    <w:rsid w:val="00F56446"/>
    <w:rsid w:val="00F8438D"/>
    <w:rsid w:val="00F868E5"/>
    <w:rsid w:val="00FA08DB"/>
    <w:rsid w:val="00FA30C4"/>
    <w:rsid w:val="00FC0BBF"/>
    <w:rsid w:val="00FC1065"/>
    <w:rsid w:val="00FC2C1C"/>
    <w:rsid w:val="00FE1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3A83"/>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link w:val="Nadpis2Char"/>
    <w:uiPriority w:val="9"/>
    <w:qFormat/>
    <w:rsid w:val="0010065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 w:type="character" w:customStyle="1" w:styleId="Nadpis2Char">
    <w:name w:val="Nadpis 2 Char"/>
    <w:basedOn w:val="Standardnpsmoodstavce"/>
    <w:link w:val="Nadpis2"/>
    <w:uiPriority w:val="9"/>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rsid w:val="00100651"/>
    <w:rPr>
      <w:rFonts w:ascii="Times New Roman" w:eastAsia="Times New Roman" w:hAnsi="Times New Roman"/>
      <w:b/>
      <w:bCs/>
      <w:sz w:val="27"/>
      <w:szCs w:val="27"/>
    </w:rPr>
  </w:style>
  <w:style w:type="paragraph" w:styleId="Normlnweb">
    <w:name w:val="Normal (Web)"/>
    <w:basedOn w:val="Normln"/>
    <w:uiPriority w:val="99"/>
    <w:unhideWhenUsed/>
    <w:rsid w:val="00100651"/>
    <w:pPr>
      <w:spacing w:before="100" w:beforeAutospacing="1" w:after="100" w:afterAutospacing="1" w:line="240" w:lineRule="auto"/>
    </w:pPr>
    <w:rPr>
      <w:rFonts w:ascii="Times New Roman" w:eastAsia="Times New Roman" w:hAnsi="Times New Roman"/>
      <w:sz w:val="24"/>
      <w:szCs w:val="24"/>
      <w:lang w:eastAsia="cs-CZ"/>
    </w:rPr>
  </w:style>
  <w:style w:type="character" w:styleId="Zdraznn">
    <w:name w:val="Emphasis"/>
    <w:basedOn w:val="Standardnpsmoodstavce"/>
    <w:uiPriority w:val="20"/>
    <w:qFormat/>
    <w:rsid w:val="00100651"/>
    <w:rPr>
      <w:i/>
      <w:iCs/>
    </w:rPr>
  </w:style>
  <w:style w:type="paragraph" w:styleId="Bezmezer">
    <w:name w:val="No Spacing"/>
    <w:uiPriority w:val="1"/>
    <w:qFormat/>
    <w:rsid w:val="009A3790"/>
    <w:rPr>
      <w:sz w:val="22"/>
      <w:szCs w:val="22"/>
      <w:lang w:eastAsia="en-US"/>
    </w:rPr>
  </w:style>
  <w:style w:type="character" w:styleId="Sledovanodkaz">
    <w:name w:val="FollowedHyperlink"/>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iPriority w:val="99"/>
    <w:semiHidden/>
    <w:unhideWhenUsed/>
    <w:rsid w:val="00240202"/>
    <w:rPr>
      <w:sz w:val="16"/>
      <w:szCs w:val="16"/>
    </w:rPr>
  </w:style>
  <w:style w:type="paragraph" w:styleId="Textkomente">
    <w:name w:val="annotation text"/>
    <w:basedOn w:val="Normln"/>
    <w:link w:val="TextkomenteChar"/>
    <w:uiPriority w:val="99"/>
    <w:semiHidden/>
    <w:unhideWhenUsed/>
    <w:rsid w:val="00240202"/>
    <w:pPr>
      <w:spacing w:line="240" w:lineRule="auto"/>
    </w:pPr>
    <w:rPr>
      <w:sz w:val="20"/>
      <w:szCs w:val="20"/>
    </w:rPr>
  </w:style>
  <w:style w:type="character" w:customStyle="1" w:styleId="TextkomenteChar">
    <w:name w:val="Text komentáře Char"/>
    <w:basedOn w:val="Standardnpsmoodstavce"/>
    <w:link w:val="Textkomente"/>
    <w:uiPriority w:val="99"/>
    <w:semiHidden/>
    <w:rsid w:val="00240202"/>
    <w:rPr>
      <w:lang w:eastAsia="en-US"/>
    </w:rPr>
  </w:style>
  <w:style w:type="paragraph" w:styleId="Pedmtkomente">
    <w:name w:val="annotation subject"/>
    <w:basedOn w:val="Textkomente"/>
    <w:next w:val="Textkomente"/>
    <w:link w:val="PedmtkomenteChar"/>
    <w:uiPriority w:val="99"/>
    <w:semiHidden/>
    <w:unhideWhenUsed/>
    <w:rsid w:val="00240202"/>
    <w:rPr>
      <w:b/>
      <w:bCs/>
    </w:rPr>
  </w:style>
  <w:style w:type="character" w:customStyle="1" w:styleId="PedmtkomenteChar">
    <w:name w:val="Předmět komentáře Char"/>
    <w:basedOn w:val="TextkomenteChar"/>
    <w:link w:val="Pedmtkomente"/>
    <w:uiPriority w:val="99"/>
    <w:semiHidden/>
    <w:rsid w:val="00240202"/>
    <w:rPr>
      <w:b/>
      <w:bCs/>
      <w:lang w:eastAsia="en-US"/>
    </w:rPr>
  </w:style>
  <w:style w:type="paragraph" w:styleId="Textbubliny">
    <w:name w:val="Balloon Text"/>
    <w:basedOn w:val="Normln"/>
    <w:link w:val="TextbublinyChar"/>
    <w:uiPriority w:val="99"/>
    <w:semiHidden/>
    <w:unhideWhenUsed/>
    <w:rsid w:val="000730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304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30988">
      <w:bodyDiv w:val="1"/>
      <w:marLeft w:val="0"/>
      <w:marRight w:val="0"/>
      <w:marTop w:val="0"/>
      <w:marBottom w:val="0"/>
      <w:divBdr>
        <w:top w:val="none" w:sz="0" w:space="0" w:color="auto"/>
        <w:left w:val="none" w:sz="0" w:space="0" w:color="auto"/>
        <w:bottom w:val="none" w:sz="0" w:space="0" w:color="auto"/>
        <w:right w:val="none" w:sz="0" w:space="0" w:color="auto"/>
      </w:divBdr>
      <w:divsChild>
        <w:div w:id="2105035273">
          <w:marLeft w:val="0"/>
          <w:marRight w:val="0"/>
          <w:marTop w:val="0"/>
          <w:marBottom w:val="120"/>
          <w:divBdr>
            <w:top w:val="none" w:sz="0" w:space="0" w:color="auto"/>
            <w:left w:val="none" w:sz="0" w:space="0" w:color="auto"/>
            <w:bottom w:val="none" w:sz="0" w:space="0" w:color="auto"/>
            <w:right w:val="none" w:sz="0" w:space="0" w:color="auto"/>
          </w:divBdr>
        </w:div>
        <w:div w:id="1320382033">
          <w:marLeft w:val="0"/>
          <w:marRight w:val="0"/>
          <w:marTop w:val="0"/>
          <w:marBottom w:val="0"/>
          <w:divBdr>
            <w:top w:val="none" w:sz="0" w:space="0" w:color="auto"/>
            <w:left w:val="none" w:sz="0" w:space="0" w:color="auto"/>
            <w:bottom w:val="none" w:sz="0" w:space="0" w:color="auto"/>
            <w:right w:val="none" w:sz="0" w:space="0" w:color="auto"/>
          </w:divBdr>
        </w:div>
        <w:div w:id="1285387843">
          <w:marLeft w:val="0"/>
          <w:marRight w:val="0"/>
          <w:marTop w:val="0"/>
          <w:marBottom w:val="0"/>
          <w:divBdr>
            <w:top w:val="none" w:sz="0" w:space="0" w:color="auto"/>
            <w:left w:val="none" w:sz="0" w:space="0" w:color="auto"/>
            <w:bottom w:val="none" w:sz="0" w:space="0" w:color="auto"/>
            <w:right w:val="none" w:sz="0" w:space="0" w:color="auto"/>
          </w:divBdr>
        </w:div>
      </w:divsChild>
    </w:div>
    <w:div w:id="331027420">
      <w:bodyDiv w:val="1"/>
      <w:marLeft w:val="0"/>
      <w:marRight w:val="0"/>
      <w:marTop w:val="0"/>
      <w:marBottom w:val="0"/>
      <w:divBdr>
        <w:top w:val="none" w:sz="0" w:space="0" w:color="auto"/>
        <w:left w:val="none" w:sz="0" w:space="0" w:color="auto"/>
        <w:bottom w:val="none" w:sz="0" w:space="0" w:color="auto"/>
        <w:right w:val="none" w:sz="0" w:space="0" w:color="auto"/>
      </w:divBdr>
    </w:div>
    <w:div w:id="428089952">
      <w:bodyDiv w:val="1"/>
      <w:marLeft w:val="0"/>
      <w:marRight w:val="0"/>
      <w:marTop w:val="0"/>
      <w:marBottom w:val="0"/>
      <w:divBdr>
        <w:top w:val="none" w:sz="0" w:space="0" w:color="auto"/>
        <w:left w:val="none" w:sz="0" w:space="0" w:color="auto"/>
        <w:bottom w:val="none" w:sz="0" w:space="0" w:color="auto"/>
        <w:right w:val="none" w:sz="0" w:space="0" w:color="auto"/>
      </w:divBdr>
      <w:divsChild>
        <w:div w:id="644894008">
          <w:marLeft w:val="0"/>
          <w:marRight w:val="0"/>
          <w:marTop w:val="0"/>
          <w:marBottom w:val="0"/>
          <w:divBdr>
            <w:top w:val="none" w:sz="0" w:space="0" w:color="auto"/>
            <w:left w:val="none" w:sz="0" w:space="0" w:color="auto"/>
            <w:bottom w:val="none" w:sz="0" w:space="0" w:color="auto"/>
            <w:right w:val="none" w:sz="0" w:space="0" w:color="auto"/>
          </w:divBdr>
        </w:div>
        <w:div w:id="2016807110">
          <w:marLeft w:val="0"/>
          <w:marRight w:val="0"/>
          <w:marTop w:val="0"/>
          <w:marBottom w:val="0"/>
          <w:divBdr>
            <w:top w:val="none" w:sz="0" w:space="0" w:color="auto"/>
            <w:left w:val="none" w:sz="0" w:space="0" w:color="auto"/>
            <w:bottom w:val="none" w:sz="0" w:space="0" w:color="auto"/>
            <w:right w:val="none" w:sz="0" w:space="0" w:color="auto"/>
          </w:divBdr>
        </w:div>
      </w:divsChild>
    </w:div>
    <w:div w:id="500317633">
      <w:bodyDiv w:val="1"/>
      <w:marLeft w:val="0"/>
      <w:marRight w:val="0"/>
      <w:marTop w:val="0"/>
      <w:marBottom w:val="0"/>
      <w:divBdr>
        <w:top w:val="none" w:sz="0" w:space="0" w:color="auto"/>
        <w:left w:val="none" w:sz="0" w:space="0" w:color="auto"/>
        <w:bottom w:val="none" w:sz="0" w:space="0" w:color="auto"/>
        <w:right w:val="none" w:sz="0" w:space="0" w:color="auto"/>
      </w:divBdr>
      <w:divsChild>
        <w:div w:id="1378358186">
          <w:marLeft w:val="0"/>
          <w:marRight w:val="0"/>
          <w:marTop w:val="0"/>
          <w:marBottom w:val="0"/>
          <w:divBdr>
            <w:top w:val="none" w:sz="0" w:space="0" w:color="auto"/>
            <w:left w:val="none" w:sz="0" w:space="0" w:color="auto"/>
            <w:bottom w:val="none" w:sz="0" w:space="0" w:color="auto"/>
            <w:right w:val="none" w:sz="0" w:space="0" w:color="auto"/>
          </w:divBdr>
        </w:div>
        <w:div w:id="1752504796">
          <w:marLeft w:val="0"/>
          <w:marRight w:val="0"/>
          <w:marTop w:val="0"/>
          <w:marBottom w:val="0"/>
          <w:divBdr>
            <w:top w:val="none" w:sz="0" w:space="0" w:color="auto"/>
            <w:left w:val="none" w:sz="0" w:space="0" w:color="auto"/>
            <w:bottom w:val="none" w:sz="0" w:space="0" w:color="auto"/>
            <w:right w:val="none" w:sz="0" w:space="0" w:color="auto"/>
          </w:divBdr>
        </w:div>
      </w:divsChild>
    </w:div>
    <w:div w:id="1201169729">
      <w:bodyDiv w:val="1"/>
      <w:marLeft w:val="0"/>
      <w:marRight w:val="0"/>
      <w:marTop w:val="0"/>
      <w:marBottom w:val="0"/>
      <w:divBdr>
        <w:top w:val="none" w:sz="0" w:space="0" w:color="auto"/>
        <w:left w:val="none" w:sz="0" w:space="0" w:color="auto"/>
        <w:bottom w:val="none" w:sz="0" w:space="0" w:color="auto"/>
        <w:right w:val="none" w:sz="0" w:space="0" w:color="auto"/>
      </w:divBdr>
    </w:div>
    <w:div w:id="1248004011">
      <w:bodyDiv w:val="1"/>
      <w:marLeft w:val="0"/>
      <w:marRight w:val="0"/>
      <w:marTop w:val="0"/>
      <w:marBottom w:val="0"/>
      <w:divBdr>
        <w:top w:val="none" w:sz="0" w:space="0" w:color="auto"/>
        <w:left w:val="none" w:sz="0" w:space="0" w:color="auto"/>
        <w:bottom w:val="none" w:sz="0" w:space="0" w:color="auto"/>
        <w:right w:val="none" w:sz="0" w:space="0" w:color="auto"/>
      </w:divBdr>
      <w:divsChild>
        <w:div w:id="61876239">
          <w:marLeft w:val="0"/>
          <w:marRight w:val="0"/>
          <w:marTop w:val="0"/>
          <w:marBottom w:val="0"/>
          <w:divBdr>
            <w:top w:val="none" w:sz="0" w:space="0" w:color="auto"/>
            <w:left w:val="none" w:sz="0" w:space="0" w:color="auto"/>
            <w:bottom w:val="none" w:sz="0" w:space="0" w:color="auto"/>
            <w:right w:val="none" w:sz="0" w:space="0" w:color="auto"/>
          </w:divBdr>
        </w:div>
        <w:div w:id="1773742775">
          <w:marLeft w:val="0"/>
          <w:marRight w:val="0"/>
          <w:marTop w:val="0"/>
          <w:marBottom w:val="0"/>
          <w:divBdr>
            <w:top w:val="none" w:sz="0" w:space="0" w:color="auto"/>
            <w:left w:val="none" w:sz="0" w:space="0" w:color="auto"/>
            <w:bottom w:val="none" w:sz="0" w:space="0" w:color="auto"/>
            <w:right w:val="none" w:sz="0" w:space="0" w:color="auto"/>
          </w:divBdr>
        </w:div>
      </w:divsChild>
    </w:div>
    <w:div w:id="1600019263">
      <w:bodyDiv w:val="1"/>
      <w:marLeft w:val="0"/>
      <w:marRight w:val="0"/>
      <w:marTop w:val="0"/>
      <w:marBottom w:val="0"/>
      <w:divBdr>
        <w:top w:val="none" w:sz="0" w:space="0" w:color="auto"/>
        <w:left w:val="none" w:sz="0" w:space="0" w:color="auto"/>
        <w:bottom w:val="none" w:sz="0" w:space="0" w:color="auto"/>
        <w:right w:val="none" w:sz="0" w:space="0" w:color="auto"/>
      </w:divBdr>
      <w:divsChild>
        <w:div w:id="299386451">
          <w:marLeft w:val="0"/>
          <w:marRight w:val="0"/>
          <w:marTop w:val="0"/>
          <w:marBottom w:val="0"/>
          <w:divBdr>
            <w:top w:val="none" w:sz="0" w:space="0" w:color="auto"/>
            <w:left w:val="none" w:sz="0" w:space="0" w:color="auto"/>
            <w:bottom w:val="none" w:sz="0" w:space="0" w:color="auto"/>
            <w:right w:val="none" w:sz="0" w:space="0" w:color="auto"/>
          </w:divBdr>
        </w:div>
        <w:div w:id="1799495351">
          <w:marLeft w:val="0"/>
          <w:marRight w:val="0"/>
          <w:marTop w:val="0"/>
          <w:marBottom w:val="0"/>
          <w:divBdr>
            <w:top w:val="none" w:sz="0" w:space="0" w:color="auto"/>
            <w:left w:val="none" w:sz="0" w:space="0" w:color="auto"/>
            <w:bottom w:val="none" w:sz="0" w:space="0" w:color="auto"/>
            <w:right w:val="none" w:sz="0" w:space="0" w:color="auto"/>
          </w:divBdr>
        </w:div>
      </w:divsChild>
    </w:div>
    <w:div w:id="16591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life.cz/" TargetMode="External"/><Relationship Id="rId5" Type="http://schemas.openxmlformats.org/officeDocument/2006/relationships/hyperlink" Target="mailto:veronika.hasova@crestcom.cz" TargetMode="Externa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4497</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MetLife pojišťovna, a.s.</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Dokumenty Crestcom</cp:lastModifiedBy>
  <cp:revision>3</cp:revision>
  <dcterms:created xsi:type="dcterms:W3CDTF">2022-04-20T12:03:00Z</dcterms:created>
  <dcterms:modified xsi:type="dcterms:W3CDTF">2022-04-20T12:04:00Z</dcterms:modified>
</cp:coreProperties>
</file>